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5490" w14:textId="77777777" w:rsidR="009A5D48" w:rsidRPr="001C0006" w:rsidRDefault="00EA5A11" w:rsidP="009A5D48">
      <w:pPr>
        <w:jc w:val="center"/>
        <w:rPr>
          <w:rFonts w:ascii="Arial" w:hAnsi="Arial" w:cs="Arial"/>
          <w:b/>
          <w:bCs/>
          <w:sz w:val="22"/>
          <w:szCs w:val="22"/>
          <w:lang w:val="mn-MN"/>
        </w:rPr>
      </w:pPr>
      <w:r w:rsidRPr="001C0006">
        <w:rPr>
          <w:rFonts w:ascii="Arial" w:hAnsi="Arial" w:cs="Arial"/>
          <w:b/>
          <w:bCs/>
          <w:sz w:val="22"/>
          <w:szCs w:val="22"/>
          <w:lang w:val="mn-MN"/>
        </w:rPr>
        <w:t>Монгол -Германы Санхүүгийн Хамтын ажиллагаа</w:t>
      </w:r>
    </w:p>
    <w:p w14:paraId="06BCE3CF" w14:textId="77777777" w:rsidR="009A5D48" w:rsidRPr="001C0006" w:rsidRDefault="00EA5A11" w:rsidP="009A5D48">
      <w:pPr>
        <w:jc w:val="center"/>
        <w:rPr>
          <w:rFonts w:ascii="Arial" w:hAnsi="Arial" w:cs="Arial"/>
          <w:b/>
          <w:bCs/>
          <w:sz w:val="22"/>
          <w:szCs w:val="22"/>
          <w:lang w:val="mn-MN"/>
        </w:rPr>
      </w:pPr>
      <w:r w:rsidRPr="001C0006">
        <w:rPr>
          <w:rFonts w:ascii="Arial" w:hAnsi="Arial" w:cs="Arial"/>
          <w:b/>
          <w:bCs/>
          <w:sz w:val="22"/>
          <w:szCs w:val="22"/>
          <w:lang w:val="mn-MN"/>
        </w:rPr>
        <w:t xml:space="preserve">“Биологийн олон янз байдлыг хамгаалах, уур амьсгалын </w:t>
      </w:r>
    </w:p>
    <w:p w14:paraId="6BCC52A4" w14:textId="0A8E0E07" w:rsidR="00EA5A11" w:rsidRPr="001C0006" w:rsidRDefault="00EA5A11" w:rsidP="009A5D48">
      <w:pPr>
        <w:jc w:val="center"/>
        <w:rPr>
          <w:rFonts w:ascii="Arial" w:hAnsi="Arial" w:cs="Arial"/>
          <w:b/>
          <w:bCs/>
          <w:sz w:val="22"/>
          <w:szCs w:val="22"/>
          <w:lang w:val="mn-MN"/>
        </w:rPr>
      </w:pPr>
      <w:r w:rsidRPr="001C0006">
        <w:rPr>
          <w:rFonts w:ascii="Arial" w:hAnsi="Arial" w:cs="Arial"/>
          <w:b/>
          <w:bCs/>
          <w:sz w:val="22"/>
          <w:szCs w:val="22"/>
          <w:lang w:val="mn-MN"/>
        </w:rPr>
        <w:t>өөрчлөлтөд дасан зохицох” II/III  болон IV төсөл</w:t>
      </w:r>
    </w:p>
    <w:p w14:paraId="69D07520" w14:textId="76CCE576" w:rsidR="009A5D48" w:rsidRPr="001C0006" w:rsidRDefault="009A5D48" w:rsidP="00FE0DB3">
      <w:pPr>
        <w:jc w:val="center"/>
        <w:rPr>
          <w:rFonts w:ascii="Arial" w:hAnsi="Arial" w:cs="Arial"/>
          <w:b/>
          <w:bCs/>
          <w:sz w:val="22"/>
          <w:szCs w:val="22"/>
          <w:lang w:val="mn-MN"/>
        </w:rPr>
      </w:pPr>
      <w:r w:rsidRPr="001C0006">
        <w:rPr>
          <w:rFonts w:ascii="Arial" w:hAnsi="Arial" w:cs="Arial"/>
          <w:b/>
          <w:bCs/>
          <w:sz w:val="22"/>
          <w:szCs w:val="22"/>
          <w:lang w:val="mn-MN"/>
        </w:rPr>
        <w:t>Германы Сэргээн Босголтын Зээлийн Банкны мониторинг</w:t>
      </w:r>
      <w:r w:rsidR="001C0006">
        <w:rPr>
          <w:rFonts w:ascii="Arial" w:hAnsi="Arial" w:cs="Arial"/>
          <w:b/>
          <w:bCs/>
          <w:sz w:val="22"/>
          <w:szCs w:val="22"/>
          <w:lang w:val="mn-MN"/>
        </w:rPr>
        <w:t xml:space="preserve"> үнэлгээ</w:t>
      </w:r>
    </w:p>
    <w:p w14:paraId="50BE4677" w14:textId="7317A739" w:rsidR="009A5D48" w:rsidRPr="001C0006" w:rsidRDefault="009A5D48" w:rsidP="00FE0DB3">
      <w:pPr>
        <w:jc w:val="center"/>
        <w:rPr>
          <w:rFonts w:ascii="Arial" w:hAnsi="Arial" w:cs="Arial"/>
          <w:b/>
          <w:bCs/>
          <w:sz w:val="22"/>
          <w:szCs w:val="22"/>
          <w:lang w:val="mn-MN"/>
        </w:rPr>
      </w:pPr>
      <w:r w:rsidRPr="001C0006">
        <w:rPr>
          <w:rFonts w:ascii="Arial" w:hAnsi="Arial" w:cs="Arial"/>
          <w:b/>
          <w:bCs/>
          <w:sz w:val="22"/>
          <w:szCs w:val="22"/>
          <w:lang w:val="mn-MN"/>
        </w:rPr>
        <w:t>2025 оны 8 сарын 26- 9-р сарын 05.</w:t>
      </w:r>
    </w:p>
    <w:p w14:paraId="634245C0" w14:textId="5B590D6C" w:rsidR="00E660A0" w:rsidRPr="001C0006" w:rsidRDefault="001C0006" w:rsidP="00FE0DB3">
      <w:pPr>
        <w:jc w:val="center"/>
        <w:rPr>
          <w:rFonts w:ascii="Arial" w:hAnsi="Arial" w:cs="Arial"/>
          <w:b/>
          <w:bCs/>
          <w:sz w:val="22"/>
          <w:szCs w:val="22"/>
          <w:lang w:val="mn-MN"/>
        </w:rPr>
      </w:pPr>
      <w:r>
        <w:rPr>
          <w:rFonts w:ascii="Arial" w:hAnsi="Arial" w:cs="Arial"/>
          <w:b/>
          <w:bCs/>
          <w:sz w:val="22"/>
          <w:szCs w:val="22"/>
          <w:lang w:val="mn-MN"/>
        </w:rPr>
        <w:t xml:space="preserve">ХАРИЛЦАН ОЙЛГОЛЦЛЫН САНАМЖ БИЧИГ </w:t>
      </w:r>
    </w:p>
    <w:p w14:paraId="6BDC6B16" w14:textId="6A1181F2" w:rsidR="005B6CE8" w:rsidRPr="001C0006" w:rsidRDefault="00005AFC" w:rsidP="005B6CE8">
      <w:pPr>
        <w:jc w:val="both"/>
        <w:rPr>
          <w:rFonts w:ascii="Arial" w:hAnsi="Arial" w:cs="Arial"/>
          <w:sz w:val="22"/>
          <w:szCs w:val="22"/>
          <w:lang w:val="mn-MN"/>
        </w:rPr>
      </w:pPr>
      <w:r w:rsidRPr="001C0006">
        <w:rPr>
          <w:rFonts w:ascii="Arial" w:hAnsi="Arial" w:cs="Arial"/>
          <w:sz w:val="22"/>
          <w:szCs w:val="22"/>
          <w:lang w:val="mn-MN"/>
        </w:rPr>
        <w:t>Х</w:t>
      </w:r>
      <w:r w:rsidR="005B6CE8" w:rsidRPr="001C0006">
        <w:rPr>
          <w:rFonts w:ascii="Arial" w:hAnsi="Arial" w:cs="Arial"/>
          <w:sz w:val="22"/>
          <w:szCs w:val="22"/>
          <w:lang w:val="mn-MN"/>
        </w:rPr>
        <w:t>БНГУ</w:t>
      </w:r>
      <w:r w:rsidRPr="001C0006">
        <w:rPr>
          <w:rFonts w:ascii="Arial" w:hAnsi="Arial" w:cs="Arial"/>
          <w:sz w:val="22"/>
          <w:szCs w:val="22"/>
          <w:lang w:val="mn-MN"/>
        </w:rPr>
        <w:t>-ын</w:t>
      </w:r>
      <w:r w:rsidR="005B6CE8" w:rsidRPr="001C0006">
        <w:rPr>
          <w:rFonts w:ascii="Arial" w:hAnsi="Arial" w:cs="Arial"/>
          <w:sz w:val="22"/>
          <w:szCs w:val="22"/>
          <w:lang w:val="mn-MN"/>
        </w:rPr>
        <w:t xml:space="preserve"> KfW</w:t>
      </w:r>
      <w:r w:rsidR="009A5D48" w:rsidRPr="001C0006">
        <w:rPr>
          <w:rFonts w:ascii="Arial" w:hAnsi="Arial" w:cs="Arial"/>
          <w:sz w:val="22"/>
          <w:szCs w:val="22"/>
          <w:lang w:val="mn-MN"/>
        </w:rPr>
        <w:t xml:space="preserve"> Банкн</w:t>
      </w:r>
      <w:r w:rsidR="005B6CE8" w:rsidRPr="001C0006">
        <w:rPr>
          <w:rFonts w:ascii="Arial" w:hAnsi="Arial" w:cs="Arial"/>
          <w:sz w:val="22"/>
          <w:szCs w:val="22"/>
          <w:lang w:val="mn-MN"/>
        </w:rPr>
        <w:t xml:space="preserve">ы  </w:t>
      </w:r>
      <w:r w:rsidR="00730A80" w:rsidRPr="001C0006">
        <w:rPr>
          <w:rFonts w:ascii="Arial" w:hAnsi="Arial" w:cs="Arial"/>
          <w:sz w:val="22"/>
          <w:szCs w:val="22"/>
          <w:lang w:val="mn-MN"/>
        </w:rPr>
        <w:t xml:space="preserve">Хэлтсийн дарга </w:t>
      </w:r>
      <w:r w:rsidR="005B6CE8" w:rsidRPr="001C0006">
        <w:rPr>
          <w:rFonts w:ascii="Arial" w:hAnsi="Arial" w:cs="Arial"/>
          <w:sz w:val="22"/>
          <w:szCs w:val="22"/>
          <w:lang w:val="mn-MN"/>
        </w:rPr>
        <w:t xml:space="preserve">дарга хатагтай </w:t>
      </w:r>
      <w:proofErr w:type="spellStart"/>
      <w:r w:rsidR="005B6CE8" w:rsidRPr="001C0006">
        <w:rPr>
          <w:rFonts w:ascii="Arial" w:hAnsi="Arial" w:cs="Arial"/>
          <w:sz w:val="22"/>
          <w:szCs w:val="22"/>
          <w:lang w:val="mn-MN"/>
        </w:rPr>
        <w:t>Стефани</w:t>
      </w:r>
      <w:proofErr w:type="spellEnd"/>
      <w:r w:rsidR="005B6CE8" w:rsidRPr="001C0006">
        <w:rPr>
          <w:rFonts w:ascii="Arial" w:hAnsi="Arial" w:cs="Arial"/>
          <w:sz w:val="22"/>
          <w:szCs w:val="22"/>
          <w:lang w:val="mn-MN"/>
        </w:rPr>
        <w:t xml:space="preserve"> </w:t>
      </w:r>
      <w:proofErr w:type="spellStart"/>
      <w:r w:rsidR="005B6CE8" w:rsidRPr="001C0006">
        <w:rPr>
          <w:rFonts w:ascii="Arial" w:hAnsi="Arial" w:cs="Arial"/>
          <w:sz w:val="22"/>
          <w:szCs w:val="22"/>
          <w:lang w:val="mn-MN"/>
        </w:rPr>
        <w:t>Күх</w:t>
      </w:r>
      <w:proofErr w:type="spellEnd"/>
      <w:r w:rsidR="005B6CE8" w:rsidRPr="001C0006">
        <w:rPr>
          <w:rFonts w:ascii="Arial" w:hAnsi="Arial" w:cs="Arial"/>
          <w:sz w:val="22"/>
          <w:szCs w:val="22"/>
          <w:lang w:val="mn-MN"/>
        </w:rPr>
        <w:t xml:space="preserve">, Төслийн менежер хатагтай </w:t>
      </w:r>
      <w:proofErr w:type="spellStart"/>
      <w:r w:rsidR="005B6CE8" w:rsidRPr="001C0006">
        <w:rPr>
          <w:rFonts w:ascii="Arial" w:hAnsi="Arial" w:cs="Arial"/>
          <w:sz w:val="22"/>
          <w:szCs w:val="22"/>
          <w:lang w:val="mn-MN"/>
        </w:rPr>
        <w:t>Лидия</w:t>
      </w:r>
      <w:proofErr w:type="spellEnd"/>
      <w:r w:rsidR="005B6CE8" w:rsidRPr="001C0006">
        <w:rPr>
          <w:rFonts w:ascii="Arial" w:hAnsi="Arial" w:cs="Arial"/>
          <w:sz w:val="22"/>
          <w:szCs w:val="22"/>
          <w:lang w:val="mn-MN"/>
        </w:rPr>
        <w:t xml:space="preserve"> </w:t>
      </w:r>
      <w:proofErr w:type="spellStart"/>
      <w:r w:rsidR="005B6CE8" w:rsidRPr="001C0006">
        <w:rPr>
          <w:rFonts w:ascii="Arial" w:hAnsi="Arial" w:cs="Arial"/>
          <w:sz w:val="22"/>
          <w:szCs w:val="22"/>
          <w:lang w:val="mn-MN"/>
        </w:rPr>
        <w:t>Прымаченко</w:t>
      </w:r>
      <w:proofErr w:type="spellEnd"/>
      <w:r w:rsidR="005B6CE8" w:rsidRPr="001C0006">
        <w:rPr>
          <w:rFonts w:ascii="Arial" w:hAnsi="Arial" w:cs="Arial"/>
          <w:sz w:val="22"/>
          <w:szCs w:val="22"/>
          <w:lang w:val="mn-MN"/>
        </w:rPr>
        <w:t xml:space="preserve">, Байгалийн нөөцийн ахлах зөвлөх ноён </w:t>
      </w:r>
      <w:proofErr w:type="spellStart"/>
      <w:r w:rsidR="005B6CE8" w:rsidRPr="001C0006">
        <w:rPr>
          <w:rFonts w:ascii="Arial" w:hAnsi="Arial" w:cs="Arial"/>
          <w:sz w:val="22"/>
          <w:szCs w:val="22"/>
          <w:lang w:val="mn-MN"/>
        </w:rPr>
        <w:t>Матиас</w:t>
      </w:r>
      <w:proofErr w:type="spellEnd"/>
      <w:r w:rsidR="005B6CE8" w:rsidRPr="001C0006">
        <w:rPr>
          <w:rFonts w:ascii="Arial" w:hAnsi="Arial" w:cs="Arial"/>
          <w:sz w:val="22"/>
          <w:szCs w:val="22"/>
          <w:lang w:val="mn-MN"/>
        </w:rPr>
        <w:t xml:space="preserve"> </w:t>
      </w:r>
      <w:proofErr w:type="spellStart"/>
      <w:r w:rsidR="005B6CE8" w:rsidRPr="001C0006">
        <w:rPr>
          <w:rFonts w:ascii="Arial" w:hAnsi="Arial" w:cs="Arial"/>
          <w:sz w:val="22"/>
          <w:szCs w:val="22"/>
          <w:lang w:val="mn-MN"/>
        </w:rPr>
        <w:t>Бехтольсхайм</w:t>
      </w:r>
      <w:proofErr w:type="spellEnd"/>
      <w:r w:rsidR="005B6CE8" w:rsidRPr="001C0006">
        <w:rPr>
          <w:rFonts w:ascii="Arial" w:hAnsi="Arial" w:cs="Arial"/>
          <w:sz w:val="22"/>
          <w:szCs w:val="22"/>
          <w:lang w:val="mn-MN"/>
        </w:rPr>
        <w:t xml:space="preserve"> нар </w:t>
      </w:r>
      <w:r w:rsidR="00730A80" w:rsidRPr="001C0006">
        <w:rPr>
          <w:rFonts w:ascii="Arial" w:hAnsi="Arial" w:cs="Arial"/>
          <w:sz w:val="22"/>
          <w:szCs w:val="22"/>
          <w:lang w:val="mn-MN"/>
        </w:rPr>
        <w:t>2025 оны 8 дугаар сарын 26-</w:t>
      </w:r>
      <w:proofErr w:type="spellStart"/>
      <w:r w:rsidR="00730A80" w:rsidRPr="001C0006">
        <w:rPr>
          <w:rFonts w:ascii="Arial" w:hAnsi="Arial" w:cs="Arial"/>
          <w:sz w:val="22"/>
          <w:szCs w:val="22"/>
          <w:lang w:val="mn-MN"/>
        </w:rPr>
        <w:t>наас</w:t>
      </w:r>
      <w:proofErr w:type="spellEnd"/>
      <w:r w:rsidR="00730A80" w:rsidRPr="001C0006">
        <w:rPr>
          <w:rFonts w:ascii="Arial" w:hAnsi="Arial" w:cs="Arial"/>
          <w:sz w:val="22"/>
          <w:szCs w:val="22"/>
          <w:lang w:val="mn-MN"/>
        </w:rPr>
        <w:t xml:space="preserve"> 9 дүгээр сарын 5-ны өдрүүдэд </w:t>
      </w:r>
      <w:r w:rsidR="005B6CE8" w:rsidRPr="001C0006">
        <w:rPr>
          <w:rFonts w:ascii="Arial" w:hAnsi="Arial" w:cs="Arial"/>
          <w:sz w:val="22"/>
          <w:szCs w:val="22"/>
          <w:lang w:val="mn-MN"/>
        </w:rPr>
        <w:t xml:space="preserve">Монгол </w:t>
      </w:r>
      <w:r w:rsidR="005D6E49" w:rsidRPr="001C0006">
        <w:rPr>
          <w:rFonts w:ascii="Arial" w:hAnsi="Arial" w:cs="Arial"/>
          <w:sz w:val="22"/>
          <w:szCs w:val="22"/>
          <w:lang w:val="mn-MN"/>
        </w:rPr>
        <w:t>у</w:t>
      </w:r>
      <w:r w:rsidR="005B6CE8" w:rsidRPr="001C0006">
        <w:rPr>
          <w:rFonts w:ascii="Arial" w:hAnsi="Arial" w:cs="Arial"/>
          <w:sz w:val="22"/>
          <w:szCs w:val="22"/>
          <w:lang w:val="mn-MN"/>
        </w:rPr>
        <w:t xml:space="preserve">лсад </w:t>
      </w:r>
      <w:r w:rsidR="003472CD" w:rsidRPr="001C0006">
        <w:rPr>
          <w:rFonts w:ascii="Arial" w:hAnsi="Arial" w:cs="Arial"/>
          <w:sz w:val="22"/>
          <w:szCs w:val="22"/>
          <w:lang w:val="mn-MN"/>
        </w:rPr>
        <w:t>ажиллаж</w:t>
      </w:r>
      <w:r w:rsidR="005B6CE8" w:rsidRPr="001C0006">
        <w:rPr>
          <w:rFonts w:ascii="Arial" w:hAnsi="Arial" w:cs="Arial"/>
          <w:sz w:val="22"/>
          <w:szCs w:val="22"/>
          <w:lang w:val="mn-MN"/>
        </w:rPr>
        <w:t>, “</w:t>
      </w:r>
      <w:r w:rsidR="005B6CE8" w:rsidRPr="001C0006">
        <w:rPr>
          <w:rFonts w:ascii="Arial" w:hAnsi="Arial" w:cs="Arial"/>
          <w:b/>
          <w:bCs/>
          <w:sz w:val="22"/>
          <w:szCs w:val="22"/>
          <w:lang w:val="mn-MN"/>
        </w:rPr>
        <w:t xml:space="preserve">Биологийн олон янз байдлыг хамгаалах, уур амьсгалын өөрчлөлтөд дасан зохицох </w:t>
      </w:r>
      <w:r w:rsidR="00BE3CF7" w:rsidRPr="001C0006">
        <w:rPr>
          <w:rFonts w:ascii="Arial" w:hAnsi="Arial" w:cs="Arial"/>
          <w:b/>
          <w:bCs/>
          <w:sz w:val="22"/>
          <w:szCs w:val="22"/>
          <w:lang w:val="mn-MN"/>
        </w:rPr>
        <w:t>төсөл</w:t>
      </w:r>
      <w:r w:rsidR="005B6CE8" w:rsidRPr="001C0006">
        <w:rPr>
          <w:rFonts w:ascii="Arial" w:hAnsi="Arial" w:cs="Arial"/>
          <w:sz w:val="22"/>
          <w:szCs w:val="22"/>
          <w:lang w:val="mn-MN"/>
        </w:rPr>
        <w:t>” (</w:t>
      </w:r>
      <w:proofErr w:type="spellStart"/>
      <w:r w:rsidR="005B6CE8" w:rsidRPr="001C0006">
        <w:rPr>
          <w:rFonts w:ascii="Arial" w:hAnsi="Arial" w:cs="Arial"/>
          <w:sz w:val="22"/>
          <w:szCs w:val="22"/>
          <w:lang w:val="mn-MN"/>
        </w:rPr>
        <w:t>БОЯХУАӨДЗТ</w:t>
      </w:r>
      <w:proofErr w:type="spellEnd"/>
      <w:r w:rsidR="005B6CE8" w:rsidRPr="001C0006">
        <w:rPr>
          <w:rFonts w:ascii="Arial" w:hAnsi="Arial" w:cs="Arial"/>
          <w:sz w:val="22"/>
          <w:szCs w:val="22"/>
          <w:lang w:val="mn-MN"/>
        </w:rPr>
        <w:t>)-ийн</w:t>
      </w:r>
      <w:r w:rsidR="00730A80" w:rsidRPr="001C0006">
        <w:rPr>
          <w:rFonts w:ascii="Arial" w:hAnsi="Arial" w:cs="Arial"/>
          <w:sz w:val="22"/>
          <w:szCs w:val="22"/>
          <w:lang w:val="mn-MN"/>
        </w:rPr>
        <w:t xml:space="preserve"> үйл ажиллагааны </w:t>
      </w:r>
      <w:r w:rsidR="00A1504D" w:rsidRPr="001C0006">
        <w:rPr>
          <w:rFonts w:ascii="Arial" w:hAnsi="Arial" w:cs="Arial"/>
          <w:sz w:val="22"/>
          <w:szCs w:val="22"/>
          <w:lang w:val="mn-MN"/>
        </w:rPr>
        <w:t>явц үр дүнд үнэлгээ</w:t>
      </w:r>
      <w:r w:rsidR="005B6CE8" w:rsidRPr="001C0006">
        <w:rPr>
          <w:rFonts w:ascii="Arial" w:hAnsi="Arial" w:cs="Arial"/>
          <w:sz w:val="22"/>
          <w:szCs w:val="22"/>
          <w:lang w:val="mn-MN"/>
        </w:rPr>
        <w:t xml:space="preserve"> </w:t>
      </w:r>
      <w:r w:rsidR="00A1504D" w:rsidRPr="001C0006">
        <w:rPr>
          <w:rFonts w:ascii="Arial" w:hAnsi="Arial" w:cs="Arial"/>
          <w:sz w:val="22"/>
          <w:szCs w:val="22"/>
          <w:lang w:val="mn-MN"/>
        </w:rPr>
        <w:t xml:space="preserve">хийж </w:t>
      </w:r>
      <w:r w:rsidR="005B6CE8" w:rsidRPr="001C0006">
        <w:rPr>
          <w:rFonts w:ascii="Arial" w:hAnsi="Arial" w:cs="Arial"/>
          <w:sz w:val="22"/>
          <w:szCs w:val="22"/>
          <w:lang w:val="mn-MN"/>
        </w:rPr>
        <w:t xml:space="preserve">хэлэлцүүлэг </w:t>
      </w:r>
      <w:r w:rsidR="003472CD" w:rsidRPr="001C0006">
        <w:rPr>
          <w:rFonts w:ascii="Arial" w:hAnsi="Arial" w:cs="Arial"/>
          <w:sz w:val="22"/>
          <w:szCs w:val="22"/>
          <w:lang w:val="mn-MN"/>
        </w:rPr>
        <w:t>зохион байгуулав</w:t>
      </w:r>
      <w:r w:rsidR="005B6CE8" w:rsidRPr="001C0006">
        <w:rPr>
          <w:rFonts w:ascii="Arial" w:hAnsi="Arial" w:cs="Arial"/>
          <w:sz w:val="22"/>
          <w:szCs w:val="22"/>
          <w:lang w:val="mn-MN"/>
        </w:rPr>
        <w:t>.</w:t>
      </w:r>
      <w:r w:rsidR="000022E7" w:rsidRPr="001C0006">
        <w:rPr>
          <w:rFonts w:ascii="Arial" w:hAnsi="Arial" w:cs="Arial"/>
          <w:sz w:val="22"/>
          <w:szCs w:val="22"/>
          <w:lang w:val="mn-MN"/>
        </w:rPr>
        <w:t xml:space="preserve"> </w:t>
      </w:r>
      <w:r w:rsidR="00E618A9" w:rsidRPr="001C0006">
        <w:rPr>
          <w:rFonts w:ascii="Arial" w:hAnsi="Arial" w:cs="Arial"/>
          <w:sz w:val="22"/>
          <w:szCs w:val="22"/>
          <w:lang w:val="mn-MN"/>
        </w:rPr>
        <w:t>Тус</w:t>
      </w:r>
      <w:r w:rsidR="005B6CE8" w:rsidRPr="001C0006">
        <w:rPr>
          <w:rFonts w:ascii="Arial" w:hAnsi="Arial" w:cs="Arial"/>
          <w:sz w:val="22"/>
          <w:szCs w:val="22"/>
          <w:lang w:val="mn-MN"/>
        </w:rPr>
        <w:t xml:space="preserve"> үнэлгээний </w:t>
      </w:r>
      <w:r w:rsidR="003472CD" w:rsidRPr="001C0006">
        <w:rPr>
          <w:rFonts w:ascii="Arial" w:hAnsi="Arial" w:cs="Arial"/>
          <w:sz w:val="22"/>
          <w:szCs w:val="22"/>
          <w:lang w:val="mn-MN"/>
        </w:rPr>
        <w:t xml:space="preserve"> ажилд </w:t>
      </w:r>
      <w:r w:rsidR="005B6CE8" w:rsidRPr="001C0006">
        <w:rPr>
          <w:rFonts w:ascii="Arial" w:hAnsi="Arial" w:cs="Arial"/>
          <w:sz w:val="22"/>
          <w:szCs w:val="22"/>
          <w:lang w:val="mn-MN"/>
        </w:rPr>
        <w:t xml:space="preserve"> Байгаль орчин, уур амьсгалын өөрчлөлтийн яам (</w:t>
      </w:r>
      <w:proofErr w:type="spellStart"/>
      <w:r w:rsidR="005B6CE8" w:rsidRPr="001C0006">
        <w:rPr>
          <w:rFonts w:ascii="Arial" w:hAnsi="Arial" w:cs="Arial"/>
          <w:sz w:val="22"/>
          <w:szCs w:val="22"/>
          <w:lang w:val="mn-MN"/>
        </w:rPr>
        <w:t>БОУАӨЯ</w:t>
      </w:r>
      <w:proofErr w:type="spellEnd"/>
      <w:r w:rsidR="005B6CE8" w:rsidRPr="001C0006">
        <w:rPr>
          <w:rFonts w:ascii="Arial" w:hAnsi="Arial" w:cs="Arial"/>
          <w:sz w:val="22"/>
          <w:szCs w:val="22"/>
          <w:lang w:val="mn-MN"/>
        </w:rPr>
        <w:t xml:space="preserve">)-ны мэргэжилтэн </w:t>
      </w:r>
      <w:r w:rsidR="00A1504D" w:rsidRPr="001C0006">
        <w:rPr>
          <w:rFonts w:ascii="Arial" w:hAnsi="Arial" w:cs="Arial"/>
          <w:sz w:val="22"/>
          <w:szCs w:val="22"/>
          <w:lang w:val="mn-MN"/>
        </w:rPr>
        <w:t>Ө</w:t>
      </w:r>
      <w:r w:rsidR="005B6CE8" w:rsidRPr="001C0006">
        <w:rPr>
          <w:rFonts w:ascii="Arial" w:hAnsi="Arial" w:cs="Arial"/>
          <w:sz w:val="22"/>
          <w:szCs w:val="22"/>
          <w:lang w:val="mn-MN"/>
        </w:rPr>
        <w:t>.Баясгалан, Төс</w:t>
      </w:r>
      <w:r w:rsidR="003472CD" w:rsidRPr="001C0006">
        <w:rPr>
          <w:rFonts w:ascii="Arial" w:hAnsi="Arial" w:cs="Arial"/>
          <w:sz w:val="22"/>
          <w:szCs w:val="22"/>
          <w:lang w:val="mn-MN"/>
        </w:rPr>
        <w:t>ө</w:t>
      </w:r>
      <w:r w:rsidR="005B6CE8" w:rsidRPr="001C0006">
        <w:rPr>
          <w:rFonts w:ascii="Arial" w:hAnsi="Arial" w:cs="Arial"/>
          <w:sz w:val="22"/>
          <w:szCs w:val="22"/>
          <w:lang w:val="mn-MN"/>
        </w:rPr>
        <w:t>л хэрэгжүүлэх нэгж (</w:t>
      </w:r>
      <w:proofErr w:type="spellStart"/>
      <w:r w:rsidR="005B6CE8" w:rsidRPr="001C0006">
        <w:rPr>
          <w:rFonts w:ascii="Arial" w:hAnsi="Arial" w:cs="Arial"/>
          <w:sz w:val="22"/>
          <w:szCs w:val="22"/>
          <w:lang w:val="mn-MN"/>
        </w:rPr>
        <w:t>ТХН</w:t>
      </w:r>
      <w:proofErr w:type="spellEnd"/>
      <w:r w:rsidR="005B6CE8" w:rsidRPr="001C0006">
        <w:rPr>
          <w:rFonts w:ascii="Arial" w:hAnsi="Arial" w:cs="Arial"/>
          <w:sz w:val="22"/>
          <w:szCs w:val="22"/>
          <w:lang w:val="mn-MN"/>
        </w:rPr>
        <w:t xml:space="preserve">)-ийн зохицуулагч М.Тулга, Зөвлөх багийн (ЗБ) техникийн ахлах зөвлөх доктор </w:t>
      </w:r>
      <w:proofErr w:type="spellStart"/>
      <w:r w:rsidR="005B6CE8" w:rsidRPr="001C0006">
        <w:rPr>
          <w:rFonts w:ascii="Arial" w:hAnsi="Arial" w:cs="Arial"/>
          <w:sz w:val="22"/>
          <w:szCs w:val="22"/>
          <w:lang w:val="mn-MN"/>
        </w:rPr>
        <w:t>Эса</w:t>
      </w:r>
      <w:proofErr w:type="spellEnd"/>
      <w:r w:rsidR="005B6CE8" w:rsidRPr="001C0006">
        <w:rPr>
          <w:rFonts w:ascii="Arial" w:hAnsi="Arial" w:cs="Arial"/>
          <w:sz w:val="22"/>
          <w:szCs w:val="22"/>
          <w:lang w:val="mn-MN"/>
        </w:rPr>
        <w:t xml:space="preserve"> </w:t>
      </w:r>
      <w:proofErr w:type="spellStart"/>
      <w:r w:rsidR="005B6CE8" w:rsidRPr="001C0006">
        <w:rPr>
          <w:rFonts w:ascii="Arial" w:hAnsi="Arial" w:cs="Arial"/>
          <w:sz w:val="22"/>
          <w:szCs w:val="22"/>
          <w:lang w:val="mn-MN"/>
        </w:rPr>
        <w:t>Хаапасало</w:t>
      </w:r>
      <w:proofErr w:type="spellEnd"/>
      <w:r w:rsidR="005B6CE8" w:rsidRPr="001C0006">
        <w:rPr>
          <w:rFonts w:ascii="Arial" w:hAnsi="Arial" w:cs="Arial"/>
          <w:sz w:val="22"/>
          <w:szCs w:val="22"/>
          <w:lang w:val="mn-MN"/>
        </w:rPr>
        <w:t>, KfW банкны Монгол дахь суурин төлөөлөгч доктор Г.</w:t>
      </w:r>
      <w:proofErr w:type="spellStart"/>
      <w:r w:rsidR="005B6CE8" w:rsidRPr="001C0006">
        <w:rPr>
          <w:rFonts w:ascii="Arial" w:hAnsi="Arial" w:cs="Arial"/>
          <w:sz w:val="22"/>
          <w:szCs w:val="22"/>
          <w:lang w:val="mn-MN"/>
        </w:rPr>
        <w:t>Эрдэнэбаясгалан</w:t>
      </w:r>
      <w:proofErr w:type="spellEnd"/>
      <w:r w:rsidR="005B6CE8" w:rsidRPr="001C0006">
        <w:rPr>
          <w:rFonts w:ascii="Arial" w:hAnsi="Arial" w:cs="Arial"/>
          <w:sz w:val="22"/>
          <w:szCs w:val="22"/>
          <w:lang w:val="mn-MN"/>
        </w:rPr>
        <w:t xml:space="preserve">, мөн ЗБ болон </w:t>
      </w:r>
      <w:proofErr w:type="spellStart"/>
      <w:r w:rsidR="005B6CE8" w:rsidRPr="001C0006">
        <w:rPr>
          <w:rFonts w:ascii="Arial" w:hAnsi="Arial" w:cs="Arial"/>
          <w:sz w:val="22"/>
          <w:szCs w:val="22"/>
          <w:lang w:val="mn-MN"/>
        </w:rPr>
        <w:t>ТХН</w:t>
      </w:r>
      <w:proofErr w:type="spellEnd"/>
      <w:r w:rsidR="005B6CE8" w:rsidRPr="001C0006">
        <w:rPr>
          <w:rFonts w:ascii="Arial" w:hAnsi="Arial" w:cs="Arial"/>
          <w:sz w:val="22"/>
          <w:szCs w:val="22"/>
          <w:lang w:val="mn-MN"/>
        </w:rPr>
        <w:t>-ийн холбогдох бусад ажилтнууд  оролцов.</w:t>
      </w:r>
    </w:p>
    <w:p w14:paraId="020512C6" w14:textId="4BC9E69E" w:rsidR="005B6CE8" w:rsidRPr="001C0006" w:rsidRDefault="005B6CE8" w:rsidP="005B6CE8">
      <w:pPr>
        <w:jc w:val="both"/>
        <w:rPr>
          <w:rFonts w:ascii="Arial" w:hAnsi="Arial" w:cs="Arial"/>
          <w:sz w:val="22"/>
          <w:szCs w:val="22"/>
          <w:lang w:val="mn-MN"/>
        </w:rPr>
      </w:pPr>
      <w:r w:rsidRPr="001C0006">
        <w:rPr>
          <w:rFonts w:ascii="Arial" w:hAnsi="Arial" w:cs="Arial"/>
          <w:sz w:val="22"/>
          <w:szCs w:val="22"/>
          <w:lang w:val="mn-MN"/>
        </w:rPr>
        <w:t xml:space="preserve">Айлчлалын үеэр төлөөлөгчид </w:t>
      </w:r>
      <w:proofErr w:type="spellStart"/>
      <w:r w:rsidRPr="001C0006">
        <w:rPr>
          <w:rFonts w:ascii="Arial" w:hAnsi="Arial" w:cs="Arial"/>
          <w:sz w:val="22"/>
          <w:szCs w:val="22"/>
          <w:lang w:val="mn-MN"/>
        </w:rPr>
        <w:t>БОУАӨЯ</w:t>
      </w:r>
      <w:proofErr w:type="spellEnd"/>
      <w:r w:rsidRPr="001C0006">
        <w:rPr>
          <w:rFonts w:ascii="Arial" w:hAnsi="Arial" w:cs="Arial"/>
          <w:sz w:val="22"/>
          <w:szCs w:val="22"/>
          <w:lang w:val="mn-MN"/>
        </w:rPr>
        <w:t xml:space="preserve">-ны Төрийн нарийн бичгийн </w:t>
      </w:r>
      <w:r w:rsidR="00194749" w:rsidRPr="001C0006">
        <w:rPr>
          <w:rFonts w:ascii="Arial" w:hAnsi="Arial" w:cs="Arial"/>
          <w:sz w:val="22"/>
          <w:szCs w:val="22"/>
          <w:lang w:val="mn-MN"/>
        </w:rPr>
        <w:t>дарга</w:t>
      </w:r>
      <w:r w:rsidR="003472CD" w:rsidRPr="001C0006">
        <w:rPr>
          <w:rFonts w:ascii="Arial" w:hAnsi="Arial" w:cs="Arial"/>
          <w:sz w:val="22"/>
          <w:szCs w:val="22"/>
          <w:lang w:val="mn-MN"/>
        </w:rPr>
        <w:t xml:space="preserve"> Золбаяр</w:t>
      </w:r>
      <w:r w:rsidR="003A4108" w:rsidRPr="001C0006">
        <w:rPr>
          <w:rFonts w:ascii="Arial" w:hAnsi="Arial" w:cs="Arial"/>
          <w:sz w:val="22"/>
          <w:szCs w:val="22"/>
          <w:lang w:val="mn-MN"/>
        </w:rPr>
        <w:t xml:space="preserve">, </w:t>
      </w:r>
      <w:proofErr w:type="spellStart"/>
      <w:r w:rsidR="003A4108" w:rsidRPr="001C0006">
        <w:rPr>
          <w:rFonts w:ascii="Arial" w:hAnsi="Arial" w:cs="Arial"/>
          <w:sz w:val="22"/>
          <w:szCs w:val="22"/>
          <w:lang w:val="mn-MN"/>
        </w:rPr>
        <w:t>БОУАӨЯ</w:t>
      </w:r>
      <w:proofErr w:type="spellEnd"/>
      <w:r w:rsidR="003A4108" w:rsidRPr="001C0006">
        <w:rPr>
          <w:rFonts w:ascii="Arial" w:hAnsi="Arial" w:cs="Arial"/>
          <w:sz w:val="22"/>
          <w:szCs w:val="22"/>
          <w:lang w:val="mn-MN"/>
        </w:rPr>
        <w:t xml:space="preserve">-ны Тусгай хамгаалалттай газрын бодлогын хэрэгжилтийн газрын дарга </w:t>
      </w:r>
      <w:r w:rsidR="00194749" w:rsidRPr="001C0006">
        <w:rPr>
          <w:rFonts w:ascii="Arial" w:hAnsi="Arial" w:cs="Arial"/>
          <w:sz w:val="22"/>
          <w:szCs w:val="22"/>
          <w:lang w:val="mn-MN"/>
        </w:rPr>
        <w:t xml:space="preserve"> </w:t>
      </w:r>
      <w:r w:rsidR="00276AC4" w:rsidRPr="001C0006">
        <w:rPr>
          <w:rFonts w:ascii="Arial" w:hAnsi="Arial" w:cs="Arial"/>
          <w:sz w:val="22"/>
          <w:szCs w:val="22"/>
          <w:lang w:val="mn-MN"/>
        </w:rPr>
        <w:t>Ц</w:t>
      </w:r>
      <w:r w:rsidRPr="001C0006">
        <w:rPr>
          <w:rFonts w:ascii="Arial" w:hAnsi="Arial" w:cs="Arial"/>
          <w:sz w:val="22"/>
          <w:szCs w:val="22"/>
          <w:lang w:val="mn-MN"/>
        </w:rPr>
        <w:t>.Уранчимэг, Сангийн яамны төлөөлөгчид ноён Амарбаясгалан, ноён Ганзориг, Эдийн засгийн хөгжлийн яамны төлөөлөгч Д.Эрдэнэтуяа нартай уулзаж, санал солилцлоо.</w:t>
      </w:r>
    </w:p>
    <w:p w14:paraId="17ADD913" w14:textId="2CEBA104" w:rsidR="005B6CE8" w:rsidRPr="001C0006" w:rsidRDefault="005B6CE8" w:rsidP="005B6CE8">
      <w:pPr>
        <w:jc w:val="both"/>
        <w:rPr>
          <w:rFonts w:ascii="Arial" w:hAnsi="Arial" w:cs="Arial"/>
          <w:sz w:val="22"/>
          <w:szCs w:val="22"/>
          <w:lang w:val="mn-MN"/>
        </w:rPr>
      </w:pPr>
      <w:r w:rsidRPr="001C0006">
        <w:rPr>
          <w:rFonts w:ascii="Arial" w:hAnsi="Arial" w:cs="Arial"/>
          <w:sz w:val="22"/>
          <w:szCs w:val="22"/>
          <w:lang w:val="mn-MN"/>
        </w:rPr>
        <w:t>Хөдөө</w:t>
      </w:r>
      <w:r w:rsidR="001057C1" w:rsidRPr="001C0006">
        <w:rPr>
          <w:rFonts w:ascii="Arial" w:hAnsi="Arial" w:cs="Arial"/>
          <w:sz w:val="22"/>
          <w:szCs w:val="22"/>
          <w:lang w:val="mn-MN"/>
        </w:rPr>
        <w:t xml:space="preserve"> орон нутагт ажиллах</w:t>
      </w:r>
      <w:r w:rsidRPr="001C0006">
        <w:rPr>
          <w:rFonts w:ascii="Arial" w:hAnsi="Arial" w:cs="Arial"/>
          <w:sz w:val="22"/>
          <w:szCs w:val="22"/>
          <w:lang w:val="mn-MN"/>
        </w:rPr>
        <w:t xml:space="preserve"> </w:t>
      </w:r>
      <w:r w:rsidR="001057C1" w:rsidRPr="001C0006">
        <w:rPr>
          <w:rFonts w:ascii="Arial" w:hAnsi="Arial" w:cs="Arial"/>
          <w:sz w:val="22"/>
          <w:szCs w:val="22"/>
          <w:lang w:val="mn-MN"/>
        </w:rPr>
        <w:t xml:space="preserve"> явцад </w:t>
      </w:r>
      <w:r w:rsidRPr="001C0006">
        <w:rPr>
          <w:rFonts w:ascii="Arial" w:hAnsi="Arial" w:cs="Arial"/>
          <w:sz w:val="22"/>
          <w:szCs w:val="22"/>
          <w:lang w:val="mn-MN"/>
        </w:rPr>
        <w:t xml:space="preserve">Мөнххайрханы </w:t>
      </w:r>
      <w:proofErr w:type="spellStart"/>
      <w:r w:rsidRPr="001C0006">
        <w:rPr>
          <w:rFonts w:ascii="Arial" w:hAnsi="Arial" w:cs="Arial"/>
          <w:sz w:val="22"/>
          <w:szCs w:val="22"/>
          <w:lang w:val="mn-MN"/>
        </w:rPr>
        <w:t>БЦГ</w:t>
      </w:r>
      <w:proofErr w:type="spellEnd"/>
      <w:r w:rsidRPr="001C0006">
        <w:rPr>
          <w:rFonts w:ascii="Arial" w:hAnsi="Arial" w:cs="Arial"/>
          <w:sz w:val="22"/>
          <w:szCs w:val="22"/>
          <w:lang w:val="mn-MN"/>
        </w:rPr>
        <w:t xml:space="preserve">, </w:t>
      </w:r>
      <w:proofErr w:type="spellStart"/>
      <w:r w:rsidRPr="001C0006">
        <w:rPr>
          <w:rFonts w:ascii="Arial" w:hAnsi="Arial" w:cs="Arial"/>
          <w:sz w:val="22"/>
          <w:szCs w:val="22"/>
          <w:lang w:val="mn-MN"/>
        </w:rPr>
        <w:t>ГИДЦГ</w:t>
      </w:r>
      <w:proofErr w:type="spellEnd"/>
      <w:r w:rsidRPr="001C0006">
        <w:rPr>
          <w:rFonts w:ascii="Arial" w:hAnsi="Arial" w:cs="Arial"/>
          <w:sz w:val="22"/>
          <w:szCs w:val="22"/>
          <w:lang w:val="mn-MN"/>
        </w:rPr>
        <w:t xml:space="preserve">-ын “Б” хэсэг, Хар-Ус нуурын </w:t>
      </w:r>
      <w:proofErr w:type="spellStart"/>
      <w:r w:rsidRPr="001C0006">
        <w:rPr>
          <w:rFonts w:ascii="Arial" w:hAnsi="Arial" w:cs="Arial"/>
          <w:sz w:val="22"/>
          <w:szCs w:val="22"/>
          <w:lang w:val="mn-MN"/>
        </w:rPr>
        <w:t>БЦГ</w:t>
      </w:r>
      <w:proofErr w:type="spellEnd"/>
      <w:r w:rsidRPr="001C0006">
        <w:rPr>
          <w:rFonts w:ascii="Arial" w:hAnsi="Arial" w:cs="Arial"/>
          <w:sz w:val="22"/>
          <w:szCs w:val="22"/>
          <w:lang w:val="mn-MN"/>
        </w:rPr>
        <w:t xml:space="preserve">, Мянган </w:t>
      </w:r>
      <w:r w:rsidR="00196CCE" w:rsidRPr="001C0006">
        <w:rPr>
          <w:rFonts w:ascii="Arial" w:hAnsi="Arial" w:cs="Arial"/>
          <w:sz w:val="22"/>
          <w:szCs w:val="22"/>
          <w:lang w:val="mn-MN"/>
        </w:rPr>
        <w:t>угалзтийн</w:t>
      </w:r>
      <w:r w:rsidRPr="001C0006">
        <w:rPr>
          <w:rFonts w:ascii="Arial" w:hAnsi="Arial" w:cs="Arial"/>
          <w:sz w:val="22"/>
          <w:szCs w:val="22"/>
          <w:lang w:val="mn-MN"/>
        </w:rPr>
        <w:t xml:space="preserve"> нурууны </w:t>
      </w:r>
      <w:proofErr w:type="spellStart"/>
      <w:r w:rsidRPr="001C0006">
        <w:rPr>
          <w:rFonts w:ascii="Arial" w:hAnsi="Arial" w:cs="Arial"/>
          <w:sz w:val="22"/>
          <w:szCs w:val="22"/>
          <w:lang w:val="mn-MN"/>
        </w:rPr>
        <w:t>БЦГ</w:t>
      </w:r>
      <w:proofErr w:type="spellEnd"/>
      <w:r w:rsidRPr="001C0006">
        <w:rPr>
          <w:rFonts w:ascii="Arial" w:hAnsi="Arial" w:cs="Arial"/>
          <w:sz w:val="22"/>
          <w:szCs w:val="22"/>
          <w:lang w:val="mn-MN"/>
        </w:rPr>
        <w:t xml:space="preserve">-ын удирдлага болон ажилтнуудтай уулзан </w:t>
      </w:r>
      <w:r w:rsidR="00FB6F74" w:rsidRPr="001C0006">
        <w:rPr>
          <w:rFonts w:ascii="Arial" w:hAnsi="Arial" w:cs="Arial"/>
          <w:sz w:val="22"/>
          <w:szCs w:val="22"/>
          <w:lang w:val="mn-MN"/>
        </w:rPr>
        <w:t>санал солилцов</w:t>
      </w:r>
      <w:r w:rsidRPr="001C0006">
        <w:rPr>
          <w:rFonts w:ascii="Arial" w:hAnsi="Arial" w:cs="Arial"/>
          <w:sz w:val="22"/>
          <w:szCs w:val="22"/>
          <w:lang w:val="mn-MN"/>
        </w:rPr>
        <w:t>.</w:t>
      </w:r>
    </w:p>
    <w:p w14:paraId="36DC6A61" w14:textId="03A4A4C2" w:rsidR="005B6CE8" w:rsidRPr="001C0006" w:rsidRDefault="00305B64" w:rsidP="00320437">
      <w:pPr>
        <w:jc w:val="both"/>
        <w:rPr>
          <w:rFonts w:ascii="Arial" w:hAnsi="Arial" w:cs="Arial"/>
          <w:sz w:val="22"/>
          <w:szCs w:val="22"/>
          <w:lang w:val="mn-MN"/>
        </w:rPr>
      </w:pPr>
      <w:r w:rsidRPr="001C0006">
        <w:rPr>
          <w:rFonts w:ascii="Arial" w:hAnsi="Arial" w:cs="Arial"/>
          <w:sz w:val="22"/>
          <w:szCs w:val="22"/>
          <w:lang w:val="mn-MN"/>
        </w:rPr>
        <w:t xml:space="preserve">KfW банкны </w:t>
      </w:r>
      <w:r w:rsidR="00A1504D" w:rsidRPr="001C0006">
        <w:rPr>
          <w:rFonts w:ascii="Arial" w:hAnsi="Arial" w:cs="Arial"/>
          <w:sz w:val="22"/>
          <w:szCs w:val="22"/>
          <w:lang w:val="mn-MN"/>
        </w:rPr>
        <w:t xml:space="preserve">үнэлгээний багийн </w:t>
      </w:r>
      <w:r w:rsidRPr="001C0006">
        <w:rPr>
          <w:rFonts w:ascii="Arial" w:hAnsi="Arial" w:cs="Arial"/>
          <w:sz w:val="22"/>
          <w:szCs w:val="22"/>
          <w:lang w:val="mn-MN"/>
        </w:rPr>
        <w:t xml:space="preserve">төлөөлөгчид айлчлалыг өндөр түвшинд зохион байгуулж, Монгол Улсад </w:t>
      </w:r>
      <w:r w:rsidR="00A1504D" w:rsidRPr="001C0006">
        <w:rPr>
          <w:rFonts w:ascii="Arial" w:hAnsi="Arial" w:cs="Arial"/>
          <w:sz w:val="22"/>
          <w:szCs w:val="22"/>
          <w:lang w:val="mn-MN"/>
        </w:rPr>
        <w:t xml:space="preserve">айлчлах </w:t>
      </w:r>
      <w:r w:rsidRPr="001C0006">
        <w:rPr>
          <w:rFonts w:ascii="Arial" w:hAnsi="Arial" w:cs="Arial"/>
          <w:sz w:val="22"/>
          <w:szCs w:val="22"/>
          <w:lang w:val="mn-MN"/>
        </w:rPr>
        <w:t>хугацаан</w:t>
      </w:r>
      <w:r w:rsidR="00A1504D" w:rsidRPr="001C0006">
        <w:rPr>
          <w:rFonts w:ascii="Arial" w:hAnsi="Arial" w:cs="Arial"/>
          <w:sz w:val="22"/>
          <w:szCs w:val="22"/>
          <w:lang w:val="mn-MN"/>
        </w:rPr>
        <w:t>д</w:t>
      </w:r>
      <w:r w:rsidRPr="001C0006">
        <w:rPr>
          <w:rFonts w:ascii="Arial" w:hAnsi="Arial" w:cs="Arial"/>
          <w:sz w:val="22"/>
          <w:szCs w:val="22"/>
          <w:lang w:val="mn-MN"/>
        </w:rPr>
        <w:t xml:space="preserve"> үзүүлсэн халуун дотно зочломтгой байдлыг өндрөөр үнэлж, хэлэлцүүлгүүдийг нээлттэй, бүтээлч уур амьсгалд өрнүүлсэнд талархав. Мөн төлөөлөгчид </w:t>
      </w:r>
      <w:r w:rsidR="00A1504D" w:rsidRPr="001C0006">
        <w:rPr>
          <w:rFonts w:ascii="Arial" w:hAnsi="Arial" w:cs="Arial"/>
          <w:sz w:val="22"/>
          <w:szCs w:val="22"/>
          <w:lang w:val="mn-MN"/>
        </w:rPr>
        <w:t xml:space="preserve">энэхүү </w:t>
      </w:r>
      <w:r w:rsidRPr="001C0006">
        <w:rPr>
          <w:rFonts w:ascii="Arial" w:hAnsi="Arial" w:cs="Arial"/>
          <w:sz w:val="22"/>
          <w:szCs w:val="22"/>
          <w:lang w:val="mn-MN"/>
        </w:rPr>
        <w:t xml:space="preserve">баримт бичигт тусгагдсан санал, дүгнэлтүүд цаашид KfW банкны удирдлага болон Германы Засгийн газрын хяналт, баталгаажуулалтад хамрагдах </w:t>
      </w:r>
      <w:r w:rsidR="00A1504D" w:rsidRPr="001C0006">
        <w:rPr>
          <w:rFonts w:ascii="Arial" w:hAnsi="Arial" w:cs="Arial"/>
          <w:sz w:val="22"/>
          <w:szCs w:val="22"/>
          <w:lang w:val="mn-MN"/>
        </w:rPr>
        <w:t>болно гэдгийг</w:t>
      </w:r>
      <w:r w:rsidRPr="001C0006">
        <w:rPr>
          <w:rFonts w:ascii="Arial" w:hAnsi="Arial" w:cs="Arial"/>
          <w:sz w:val="22"/>
          <w:szCs w:val="22"/>
          <w:lang w:val="mn-MN"/>
        </w:rPr>
        <w:t xml:space="preserve"> онцлон тэмдэглэв.</w:t>
      </w:r>
      <w:r w:rsidR="00DE4F59" w:rsidRPr="001C0006">
        <w:rPr>
          <w:rFonts w:ascii="Arial" w:hAnsi="Arial" w:cs="Arial"/>
          <w:sz w:val="22"/>
          <w:szCs w:val="22"/>
          <w:lang w:val="mn-MN"/>
        </w:rPr>
        <w:t xml:space="preserve"> </w:t>
      </w:r>
    </w:p>
    <w:p w14:paraId="088F3D4E" w14:textId="5E516B1C" w:rsidR="00320437" w:rsidRPr="001C0006" w:rsidRDefault="00320437" w:rsidP="00320437">
      <w:pPr>
        <w:jc w:val="both"/>
        <w:rPr>
          <w:rFonts w:ascii="Arial" w:hAnsi="Arial" w:cs="Arial"/>
          <w:sz w:val="22"/>
          <w:szCs w:val="22"/>
          <w:lang w:val="mn-MN"/>
        </w:rPr>
      </w:pPr>
      <w:r w:rsidRPr="001C0006">
        <w:rPr>
          <w:rFonts w:ascii="Arial" w:hAnsi="Arial" w:cs="Arial"/>
          <w:sz w:val="22"/>
          <w:szCs w:val="22"/>
          <w:lang w:val="mn-MN"/>
        </w:rPr>
        <w:t xml:space="preserve">Уулзалтаас гарсан гол дүгнэлт, </w:t>
      </w:r>
      <w:r w:rsidR="0076476A" w:rsidRPr="001C0006">
        <w:rPr>
          <w:rFonts w:ascii="Arial" w:hAnsi="Arial" w:cs="Arial"/>
          <w:sz w:val="22"/>
          <w:szCs w:val="22"/>
          <w:lang w:val="mn-MN"/>
        </w:rPr>
        <w:t>зөвшилцлийг</w:t>
      </w:r>
      <w:r w:rsidRPr="001C0006">
        <w:rPr>
          <w:rFonts w:ascii="Arial" w:hAnsi="Arial" w:cs="Arial"/>
          <w:sz w:val="22"/>
          <w:szCs w:val="22"/>
          <w:lang w:val="mn-MN"/>
        </w:rPr>
        <w:t xml:space="preserve"> дараах байдлаар нэгтгэн </w:t>
      </w:r>
      <w:r w:rsidR="00A1504D" w:rsidRPr="001C0006">
        <w:rPr>
          <w:rFonts w:ascii="Arial" w:hAnsi="Arial" w:cs="Arial"/>
          <w:sz w:val="22"/>
          <w:szCs w:val="22"/>
          <w:lang w:val="mn-MN"/>
        </w:rPr>
        <w:t xml:space="preserve">дүгнэж </w:t>
      </w:r>
      <w:r w:rsidRPr="001C0006">
        <w:rPr>
          <w:rFonts w:ascii="Arial" w:hAnsi="Arial" w:cs="Arial"/>
          <w:sz w:val="22"/>
          <w:szCs w:val="22"/>
          <w:lang w:val="mn-MN"/>
        </w:rPr>
        <w:t>байна:</w:t>
      </w:r>
    </w:p>
    <w:p w14:paraId="24B7F424" w14:textId="3C58B984" w:rsidR="00E660A0" w:rsidRPr="001C0006" w:rsidRDefault="00320437" w:rsidP="00320437">
      <w:pPr>
        <w:jc w:val="both"/>
        <w:rPr>
          <w:rFonts w:ascii="Arial" w:hAnsi="Arial" w:cs="Arial"/>
          <w:b/>
          <w:bCs/>
          <w:sz w:val="22"/>
          <w:szCs w:val="22"/>
          <w:lang w:val="mn-MN"/>
        </w:rPr>
      </w:pPr>
      <w:r w:rsidRPr="001C0006">
        <w:rPr>
          <w:rFonts w:ascii="Arial" w:hAnsi="Arial" w:cs="Arial"/>
          <w:b/>
          <w:bCs/>
          <w:sz w:val="22"/>
          <w:szCs w:val="22"/>
          <w:lang w:val="mn-MN"/>
        </w:rPr>
        <w:t>1. Төслийн III/IV үе шат</w:t>
      </w:r>
      <w:r w:rsidR="00A1504D" w:rsidRPr="001C0006">
        <w:rPr>
          <w:rFonts w:ascii="Arial" w:hAnsi="Arial" w:cs="Arial"/>
          <w:b/>
          <w:bCs/>
          <w:sz w:val="22"/>
          <w:szCs w:val="22"/>
          <w:lang w:val="mn-MN"/>
        </w:rPr>
        <w:t>ыг хэрэгжүүлэх талаар</w:t>
      </w:r>
    </w:p>
    <w:p w14:paraId="7A2FA16A" w14:textId="79260A69" w:rsidR="00320437" w:rsidRPr="001C0006" w:rsidRDefault="00320437" w:rsidP="00320437">
      <w:pPr>
        <w:jc w:val="both"/>
        <w:rPr>
          <w:rFonts w:ascii="Arial" w:hAnsi="Arial" w:cs="Arial"/>
          <w:sz w:val="22"/>
          <w:szCs w:val="22"/>
          <w:lang w:val="mn-MN"/>
        </w:rPr>
      </w:pPr>
      <w:proofErr w:type="spellStart"/>
      <w:r w:rsidRPr="001C0006">
        <w:rPr>
          <w:rFonts w:ascii="Arial" w:hAnsi="Arial" w:cs="Arial"/>
          <w:sz w:val="22"/>
          <w:szCs w:val="22"/>
          <w:lang w:val="mn-MN"/>
        </w:rPr>
        <w:t>БОУАӨЯ</w:t>
      </w:r>
      <w:proofErr w:type="spellEnd"/>
      <w:r w:rsidRPr="001C0006">
        <w:rPr>
          <w:rFonts w:ascii="Arial" w:hAnsi="Arial" w:cs="Arial"/>
          <w:sz w:val="22"/>
          <w:szCs w:val="22"/>
          <w:lang w:val="mn-MN"/>
        </w:rPr>
        <w:t xml:space="preserve"> болон KfW-ийн төлөөлөгчид явцын үнэлгээний судалгааг цаг тухайд нь хэрэгжүүлэхийн ач холбогдлыг онцолж, у</w:t>
      </w:r>
      <w:r w:rsidR="00A1504D" w:rsidRPr="001C0006">
        <w:rPr>
          <w:rFonts w:ascii="Arial" w:hAnsi="Arial" w:cs="Arial"/>
          <w:sz w:val="22"/>
          <w:szCs w:val="22"/>
          <w:lang w:val="mn-MN"/>
        </w:rPr>
        <w:t>рьдчилсан</w:t>
      </w:r>
      <w:r w:rsidRPr="001C0006">
        <w:rPr>
          <w:rFonts w:ascii="Arial" w:hAnsi="Arial" w:cs="Arial"/>
          <w:sz w:val="22"/>
          <w:szCs w:val="22"/>
          <w:lang w:val="mn-MN"/>
        </w:rPr>
        <w:t xml:space="preserve"> судалгааны тайлангаас гарсан дүн шинжилгээнд тулгуурлан </w:t>
      </w:r>
      <w:r w:rsidR="00AA0C9E" w:rsidRPr="001C0006">
        <w:rPr>
          <w:rFonts w:ascii="Arial" w:hAnsi="Arial" w:cs="Arial"/>
          <w:sz w:val="22"/>
          <w:szCs w:val="22"/>
          <w:lang w:val="mn-MN"/>
        </w:rPr>
        <w:t>нарийвчилсан</w:t>
      </w:r>
      <w:r w:rsidRPr="001C0006">
        <w:rPr>
          <w:rFonts w:ascii="Arial" w:hAnsi="Arial" w:cs="Arial"/>
          <w:sz w:val="22"/>
          <w:szCs w:val="22"/>
          <w:lang w:val="mn-MN"/>
        </w:rPr>
        <w:t xml:space="preserve"> хэлэлцүүлэг өрнүүлсэн бөгөөд үүний үр дүнд дараах чиглэлээр харилцан тохиролцов:</w:t>
      </w:r>
    </w:p>
    <w:p w14:paraId="105055AC" w14:textId="77777777" w:rsidR="00320437" w:rsidRPr="001C0006" w:rsidRDefault="00320437" w:rsidP="002C038D">
      <w:pPr>
        <w:jc w:val="both"/>
        <w:rPr>
          <w:rFonts w:ascii="Arial" w:hAnsi="Arial" w:cs="Arial"/>
          <w:b/>
          <w:bCs/>
          <w:sz w:val="22"/>
          <w:szCs w:val="22"/>
          <w:lang w:val="mn-MN"/>
        </w:rPr>
      </w:pPr>
      <w:r w:rsidRPr="001C0006">
        <w:rPr>
          <w:rFonts w:ascii="Arial" w:hAnsi="Arial" w:cs="Arial"/>
          <w:b/>
          <w:bCs/>
          <w:sz w:val="22"/>
          <w:szCs w:val="22"/>
          <w:lang w:val="mn-MN"/>
        </w:rPr>
        <w:t>Төсөл хэрэгжүүлэх үзэл баримтлалын тойм</w:t>
      </w:r>
    </w:p>
    <w:p w14:paraId="74F36C31" w14:textId="249CF920" w:rsidR="00320437" w:rsidRPr="001C0006" w:rsidRDefault="00320437" w:rsidP="004C36A9">
      <w:pPr>
        <w:numPr>
          <w:ilvl w:val="0"/>
          <w:numId w:val="19"/>
        </w:numPr>
        <w:jc w:val="both"/>
        <w:rPr>
          <w:rFonts w:ascii="Arial" w:hAnsi="Arial" w:cs="Arial"/>
          <w:sz w:val="22"/>
          <w:szCs w:val="22"/>
          <w:lang w:val="mn-MN"/>
        </w:rPr>
      </w:pPr>
      <w:r w:rsidRPr="001C0006">
        <w:rPr>
          <w:rFonts w:ascii="Arial" w:hAnsi="Arial" w:cs="Arial"/>
          <w:sz w:val="22"/>
          <w:szCs w:val="22"/>
          <w:lang w:val="mn-MN"/>
        </w:rPr>
        <w:t xml:space="preserve">III үе шатны шинэчилсэн загварчлал болон IV үе шатны төлөвлөлтийг нэгтгэсэн цогц төсөл болгон боловсруулах боломжтой гэж үзэв. Төслийн шинэчилсэн үзэл баримтлал болон холбогдох </w:t>
      </w:r>
      <w:r w:rsidR="00A1504D" w:rsidRPr="001C0006">
        <w:rPr>
          <w:rFonts w:ascii="Arial" w:hAnsi="Arial" w:cs="Arial"/>
          <w:sz w:val="22"/>
          <w:szCs w:val="22"/>
          <w:lang w:val="mn-MN"/>
        </w:rPr>
        <w:t>удирдлага зохион байгуулалтын</w:t>
      </w:r>
      <w:r w:rsidRPr="001C0006">
        <w:rPr>
          <w:rFonts w:ascii="Arial" w:hAnsi="Arial" w:cs="Arial"/>
          <w:sz w:val="22"/>
          <w:szCs w:val="22"/>
          <w:lang w:val="mn-MN"/>
        </w:rPr>
        <w:t xml:space="preserve"> болон хууль эрх </w:t>
      </w:r>
      <w:r w:rsidRPr="001C0006">
        <w:rPr>
          <w:rFonts w:ascii="Arial" w:hAnsi="Arial" w:cs="Arial"/>
          <w:sz w:val="22"/>
          <w:szCs w:val="22"/>
          <w:lang w:val="mn-MN"/>
        </w:rPr>
        <w:lastRenderedPageBreak/>
        <w:t xml:space="preserve">зүйн зохицуулалтыг явцын үнэлгээний судалгааны хоёрдугаар шат болон техник эдийн засгийн үндэслэлийн судалгаагаар тодорхойлох </w:t>
      </w:r>
      <w:r w:rsidR="00A1504D" w:rsidRPr="001C0006">
        <w:rPr>
          <w:rFonts w:ascii="Arial" w:hAnsi="Arial" w:cs="Arial"/>
          <w:sz w:val="22"/>
          <w:szCs w:val="22"/>
          <w:lang w:val="mn-MN"/>
        </w:rPr>
        <w:t>болно</w:t>
      </w:r>
      <w:r w:rsidRPr="001C0006">
        <w:rPr>
          <w:rFonts w:ascii="Arial" w:hAnsi="Arial" w:cs="Arial"/>
          <w:sz w:val="22"/>
          <w:szCs w:val="22"/>
          <w:lang w:val="mn-MN"/>
        </w:rPr>
        <w:t>.</w:t>
      </w:r>
    </w:p>
    <w:p w14:paraId="684A2BC8" w14:textId="177523C4" w:rsidR="001E4416" w:rsidRPr="001C0006" w:rsidRDefault="00320437" w:rsidP="004C36A9">
      <w:pPr>
        <w:numPr>
          <w:ilvl w:val="0"/>
          <w:numId w:val="19"/>
        </w:numPr>
        <w:jc w:val="both"/>
        <w:rPr>
          <w:rFonts w:ascii="Arial" w:hAnsi="Arial" w:cs="Arial"/>
          <w:sz w:val="22"/>
          <w:szCs w:val="22"/>
          <w:lang w:val="mn-MN"/>
        </w:rPr>
      </w:pPr>
      <w:r w:rsidRPr="001C0006">
        <w:rPr>
          <w:rFonts w:ascii="Arial" w:hAnsi="Arial" w:cs="Arial"/>
          <w:sz w:val="22"/>
          <w:szCs w:val="22"/>
          <w:lang w:val="mn-MN"/>
        </w:rPr>
        <w:t>Төслийн III ба IV үе шатны стратегийн ерөнхий зорилго хэвээр үлдэх бөгөөд:</w:t>
      </w:r>
      <w:r w:rsidRPr="001C0006">
        <w:rPr>
          <w:rFonts w:ascii="Arial" w:hAnsi="Arial" w:cs="Arial"/>
          <w:sz w:val="22"/>
          <w:szCs w:val="22"/>
          <w:lang w:val="mn-MN"/>
        </w:rPr>
        <w:br/>
        <w:t>a) Монгол Улсын тусгай хамгаалалттай газ</w:t>
      </w:r>
      <w:r w:rsidR="00494050" w:rsidRPr="001C0006">
        <w:rPr>
          <w:rFonts w:ascii="Arial" w:hAnsi="Arial" w:cs="Arial"/>
          <w:sz w:val="22"/>
          <w:szCs w:val="22"/>
          <w:lang w:val="mn-MN"/>
        </w:rPr>
        <w:t>ар нутгийн (</w:t>
      </w:r>
      <w:proofErr w:type="spellStart"/>
      <w:r w:rsidR="00494050" w:rsidRPr="001C0006">
        <w:rPr>
          <w:rFonts w:ascii="Arial" w:hAnsi="Arial" w:cs="Arial"/>
          <w:sz w:val="22"/>
          <w:szCs w:val="22"/>
          <w:lang w:val="mn-MN"/>
        </w:rPr>
        <w:t>ТХГН</w:t>
      </w:r>
      <w:proofErr w:type="spellEnd"/>
      <w:r w:rsidR="00494050" w:rsidRPr="001C0006">
        <w:rPr>
          <w:rFonts w:ascii="Arial" w:hAnsi="Arial" w:cs="Arial"/>
          <w:sz w:val="22"/>
          <w:szCs w:val="22"/>
          <w:lang w:val="mn-MN"/>
        </w:rPr>
        <w:t>)</w:t>
      </w:r>
      <w:r w:rsidRPr="001C0006">
        <w:rPr>
          <w:rFonts w:ascii="Arial" w:hAnsi="Arial" w:cs="Arial"/>
          <w:sz w:val="22"/>
          <w:szCs w:val="22"/>
          <w:lang w:val="mn-MN"/>
        </w:rPr>
        <w:t xml:space="preserve"> сүлжээний </w:t>
      </w:r>
      <w:r w:rsidR="00A1504D" w:rsidRPr="001C0006">
        <w:rPr>
          <w:rFonts w:ascii="Arial" w:hAnsi="Arial" w:cs="Arial"/>
          <w:sz w:val="22"/>
          <w:szCs w:val="22"/>
          <w:lang w:val="mn-MN"/>
        </w:rPr>
        <w:t>менежментийн үр ашиг,</w:t>
      </w:r>
      <w:r w:rsidRPr="001C0006">
        <w:rPr>
          <w:rFonts w:ascii="Arial" w:hAnsi="Arial" w:cs="Arial"/>
          <w:sz w:val="22"/>
          <w:szCs w:val="22"/>
          <w:lang w:val="mn-MN"/>
        </w:rPr>
        <w:t xml:space="preserve"> үр нөлөөг </w:t>
      </w:r>
      <w:r w:rsidR="00A1504D" w:rsidRPr="001C0006">
        <w:rPr>
          <w:rFonts w:ascii="Arial" w:hAnsi="Arial" w:cs="Arial"/>
          <w:sz w:val="22"/>
          <w:szCs w:val="22"/>
          <w:lang w:val="mn-MN"/>
        </w:rPr>
        <w:t>бэхжүүлэх</w:t>
      </w:r>
      <w:r w:rsidRPr="001C0006">
        <w:rPr>
          <w:rFonts w:ascii="Arial" w:hAnsi="Arial" w:cs="Arial"/>
          <w:sz w:val="22"/>
          <w:szCs w:val="22"/>
          <w:lang w:val="mn-MN"/>
        </w:rPr>
        <w:t>;</w:t>
      </w:r>
    </w:p>
    <w:p w14:paraId="398A834B" w14:textId="62BBFBFD" w:rsidR="00320437" w:rsidRPr="001C0006" w:rsidRDefault="00320437" w:rsidP="004C36A9">
      <w:pPr>
        <w:numPr>
          <w:ilvl w:val="0"/>
          <w:numId w:val="19"/>
        </w:numPr>
        <w:jc w:val="both"/>
        <w:rPr>
          <w:rFonts w:ascii="Arial" w:hAnsi="Arial" w:cs="Arial"/>
          <w:sz w:val="22"/>
          <w:szCs w:val="22"/>
          <w:lang w:val="mn-MN"/>
        </w:rPr>
      </w:pPr>
      <w:r w:rsidRPr="001C0006">
        <w:rPr>
          <w:rFonts w:ascii="Arial" w:hAnsi="Arial" w:cs="Arial"/>
          <w:sz w:val="22"/>
          <w:szCs w:val="22"/>
          <w:lang w:val="mn-MN"/>
        </w:rPr>
        <w:t xml:space="preserve">b) тухайн </w:t>
      </w:r>
      <w:r w:rsidR="000353E8" w:rsidRPr="001C0006">
        <w:rPr>
          <w:rFonts w:ascii="Arial" w:hAnsi="Arial" w:cs="Arial"/>
          <w:sz w:val="22"/>
          <w:szCs w:val="22"/>
          <w:lang w:val="mn-MN"/>
        </w:rPr>
        <w:t xml:space="preserve">сонгосон </w:t>
      </w:r>
      <w:proofErr w:type="spellStart"/>
      <w:r w:rsidR="00E95906" w:rsidRPr="001C0006">
        <w:rPr>
          <w:rFonts w:ascii="Arial" w:hAnsi="Arial" w:cs="Arial"/>
          <w:sz w:val="22"/>
          <w:szCs w:val="22"/>
          <w:lang w:val="mn-MN"/>
        </w:rPr>
        <w:t>ТХГН</w:t>
      </w:r>
      <w:proofErr w:type="spellEnd"/>
      <w:r w:rsidR="00E95906" w:rsidRPr="001C0006">
        <w:rPr>
          <w:rFonts w:ascii="Arial" w:hAnsi="Arial" w:cs="Arial"/>
          <w:sz w:val="22"/>
          <w:szCs w:val="22"/>
          <w:lang w:val="mn-MN"/>
        </w:rPr>
        <w:t>-ийн</w:t>
      </w:r>
      <w:r w:rsidRPr="001C0006">
        <w:rPr>
          <w:rFonts w:ascii="Arial" w:hAnsi="Arial" w:cs="Arial"/>
          <w:sz w:val="22"/>
          <w:szCs w:val="22"/>
          <w:lang w:val="mn-MN"/>
        </w:rPr>
        <w:t xml:space="preserve"> орчны бүсэд </w:t>
      </w:r>
      <w:r w:rsidR="000353E8" w:rsidRPr="001C0006">
        <w:rPr>
          <w:rFonts w:ascii="Arial" w:hAnsi="Arial" w:cs="Arial"/>
          <w:sz w:val="22"/>
          <w:szCs w:val="22"/>
          <w:lang w:val="mn-MN"/>
        </w:rPr>
        <w:t xml:space="preserve">байгалийн нөөцийг тогтвортой менежмент ба ашиглалтыг хөгжүүлэх, </w:t>
      </w:r>
      <w:proofErr w:type="spellStart"/>
      <w:r w:rsidR="000353E8" w:rsidRPr="001C0006">
        <w:rPr>
          <w:rFonts w:ascii="Arial" w:hAnsi="Arial" w:cs="Arial"/>
          <w:sz w:val="22"/>
          <w:szCs w:val="22"/>
          <w:lang w:val="mn-MN"/>
        </w:rPr>
        <w:t>ТХГН</w:t>
      </w:r>
      <w:proofErr w:type="spellEnd"/>
      <w:r w:rsidR="000353E8" w:rsidRPr="001C0006">
        <w:rPr>
          <w:rFonts w:ascii="Arial" w:hAnsi="Arial" w:cs="Arial"/>
          <w:sz w:val="22"/>
          <w:szCs w:val="22"/>
          <w:lang w:val="mn-MN"/>
        </w:rPr>
        <w:t>-ийн хамгаалалтын захиргаатай хамтран ажиллах замаар</w:t>
      </w:r>
      <w:r w:rsidRPr="001C0006">
        <w:rPr>
          <w:rFonts w:ascii="Arial" w:hAnsi="Arial" w:cs="Arial"/>
          <w:sz w:val="22"/>
          <w:szCs w:val="22"/>
          <w:lang w:val="mn-MN"/>
        </w:rPr>
        <w:t xml:space="preserve"> тогтвортой амьжиргаа</w:t>
      </w:r>
      <w:r w:rsidR="000353E8" w:rsidRPr="001C0006">
        <w:rPr>
          <w:rFonts w:ascii="Arial" w:hAnsi="Arial" w:cs="Arial"/>
          <w:sz w:val="22"/>
          <w:szCs w:val="22"/>
          <w:lang w:val="mn-MN"/>
        </w:rPr>
        <w:t xml:space="preserve"> бий болгоход чиглэсэн</w:t>
      </w:r>
      <w:r w:rsidRPr="001C0006">
        <w:rPr>
          <w:rFonts w:ascii="Arial" w:hAnsi="Arial" w:cs="Arial"/>
          <w:sz w:val="22"/>
          <w:szCs w:val="22"/>
          <w:lang w:val="mn-MN"/>
        </w:rPr>
        <w:t xml:space="preserve"> </w:t>
      </w:r>
      <w:r w:rsidR="000353E8" w:rsidRPr="001C0006">
        <w:rPr>
          <w:rFonts w:ascii="Arial" w:hAnsi="Arial" w:cs="Arial"/>
          <w:sz w:val="22"/>
          <w:szCs w:val="22"/>
          <w:lang w:val="mn-MN"/>
        </w:rPr>
        <w:t xml:space="preserve">орон нутгийн  иргэдийн нөхөрлөлүүдийн </w:t>
      </w:r>
      <w:proofErr w:type="spellStart"/>
      <w:r w:rsidR="000353E8" w:rsidRPr="001C0006">
        <w:rPr>
          <w:rFonts w:ascii="Arial" w:hAnsi="Arial" w:cs="Arial"/>
          <w:sz w:val="22"/>
          <w:szCs w:val="22"/>
          <w:lang w:val="mn-MN"/>
        </w:rPr>
        <w:t>санаачлагыг</w:t>
      </w:r>
      <w:proofErr w:type="spellEnd"/>
      <w:r w:rsidR="000353E8" w:rsidRPr="001C0006">
        <w:rPr>
          <w:rFonts w:ascii="Arial" w:hAnsi="Arial" w:cs="Arial"/>
          <w:sz w:val="22"/>
          <w:szCs w:val="22"/>
          <w:lang w:val="mn-MN"/>
        </w:rPr>
        <w:t xml:space="preserve"> </w:t>
      </w:r>
      <w:r w:rsidRPr="001C0006">
        <w:rPr>
          <w:rFonts w:ascii="Arial" w:hAnsi="Arial" w:cs="Arial"/>
          <w:sz w:val="22"/>
          <w:szCs w:val="22"/>
          <w:lang w:val="mn-MN"/>
        </w:rPr>
        <w:t>дэмжих.</w:t>
      </w:r>
    </w:p>
    <w:p w14:paraId="11DBB8E1" w14:textId="3D84729A" w:rsidR="00320437" w:rsidRPr="001C0006" w:rsidRDefault="000353E8" w:rsidP="004C36A9">
      <w:pPr>
        <w:numPr>
          <w:ilvl w:val="0"/>
          <w:numId w:val="19"/>
        </w:numPr>
        <w:jc w:val="both"/>
        <w:rPr>
          <w:rFonts w:ascii="Arial" w:hAnsi="Arial" w:cs="Arial"/>
          <w:sz w:val="22"/>
          <w:szCs w:val="22"/>
          <w:lang w:val="mn-MN"/>
        </w:rPr>
      </w:pPr>
      <w:r w:rsidRPr="001C0006">
        <w:rPr>
          <w:rFonts w:ascii="Arial" w:hAnsi="Arial" w:cs="Arial"/>
          <w:sz w:val="22"/>
          <w:szCs w:val="22"/>
          <w:lang w:val="mn-MN"/>
        </w:rPr>
        <w:t xml:space="preserve">Төслийн III ба IV үе шатны шинэчилсэн </w:t>
      </w:r>
      <w:r w:rsidR="00320437" w:rsidRPr="001C0006">
        <w:rPr>
          <w:rFonts w:ascii="Arial" w:hAnsi="Arial" w:cs="Arial"/>
          <w:sz w:val="22"/>
          <w:szCs w:val="22"/>
          <w:lang w:val="mn-MN"/>
        </w:rPr>
        <w:t xml:space="preserve">үзэл баримтлал нь </w:t>
      </w:r>
      <w:r w:rsidRPr="001C0006">
        <w:rPr>
          <w:rFonts w:ascii="Arial" w:hAnsi="Arial" w:cs="Arial"/>
          <w:sz w:val="22"/>
          <w:szCs w:val="22"/>
          <w:lang w:val="mn-MN"/>
        </w:rPr>
        <w:t xml:space="preserve">сонгосон </w:t>
      </w:r>
      <w:r w:rsidR="00320437" w:rsidRPr="001C0006">
        <w:rPr>
          <w:rFonts w:ascii="Arial" w:hAnsi="Arial" w:cs="Arial"/>
          <w:sz w:val="22"/>
          <w:szCs w:val="22"/>
          <w:lang w:val="mn-MN"/>
        </w:rPr>
        <w:t xml:space="preserve">тооны </w:t>
      </w:r>
      <w:r w:rsidRPr="001C0006">
        <w:rPr>
          <w:rFonts w:ascii="Arial" w:hAnsi="Arial" w:cs="Arial"/>
          <w:sz w:val="22"/>
          <w:szCs w:val="22"/>
          <w:lang w:val="mn-MN"/>
        </w:rPr>
        <w:t>жишиг болохуйц</w:t>
      </w:r>
      <w:r w:rsidR="00320437" w:rsidRPr="001C0006">
        <w:rPr>
          <w:rFonts w:ascii="Arial" w:hAnsi="Arial" w:cs="Arial"/>
          <w:sz w:val="22"/>
          <w:szCs w:val="22"/>
          <w:lang w:val="mn-MN"/>
        </w:rPr>
        <w:t xml:space="preserve"> </w:t>
      </w:r>
      <w:proofErr w:type="spellStart"/>
      <w:r w:rsidR="008F32C6" w:rsidRPr="001C0006">
        <w:rPr>
          <w:rFonts w:ascii="Arial" w:hAnsi="Arial" w:cs="Arial"/>
          <w:sz w:val="22"/>
          <w:szCs w:val="22"/>
          <w:lang w:val="mn-MN"/>
        </w:rPr>
        <w:t>ТХГН</w:t>
      </w:r>
      <w:proofErr w:type="spellEnd"/>
      <w:r w:rsidR="00320437" w:rsidRPr="001C0006">
        <w:rPr>
          <w:rFonts w:ascii="Arial" w:hAnsi="Arial" w:cs="Arial"/>
          <w:sz w:val="22"/>
          <w:szCs w:val="22"/>
          <w:lang w:val="mn-MN"/>
        </w:rPr>
        <w:t xml:space="preserve"> болон тэдгээрийн орчны бүс, ландшафтыг сонгон загвар хамгаалалттай газар болгон</w:t>
      </w:r>
      <w:r w:rsidRPr="001C0006">
        <w:rPr>
          <w:rFonts w:ascii="Arial" w:hAnsi="Arial" w:cs="Arial"/>
          <w:sz w:val="22"/>
          <w:szCs w:val="22"/>
          <w:lang w:val="mn-MN"/>
        </w:rPr>
        <w:t xml:space="preserve"> хөгжүүлж</w:t>
      </w:r>
      <w:r w:rsidR="00320437" w:rsidRPr="001C0006">
        <w:rPr>
          <w:rFonts w:ascii="Arial" w:hAnsi="Arial" w:cs="Arial"/>
          <w:sz w:val="22"/>
          <w:szCs w:val="22"/>
          <w:lang w:val="mn-MN"/>
        </w:rPr>
        <w:t xml:space="preserve"> олон улсын анхаарал, дэмжлэгийг татах зорилготой.</w:t>
      </w:r>
    </w:p>
    <w:p w14:paraId="17CF8BFE" w14:textId="46B77227" w:rsidR="004C28D4" w:rsidRPr="001C0006" w:rsidRDefault="00386A7F" w:rsidP="004C28D4">
      <w:pPr>
        <w:pStyle w:val="ListParagraph"/>
        <w:numPr>
          <w:ilvl w:val="0"/>
          <w:numId w:val="9"/>
        </w:numPr>
        <w:jc w:val="both"/>
        <w:rPr>
          <w:rFonts w:ascii="Arial" w:hAnsi="Arial" w:cs="Arial"/>
          <w:sz w:val="22"/>
          <w:szCs w:val="22"/>
          <w:lang w:val="mn-MN"/>
        </w:rPr>
      </w:pPr>
      <w:r w:rsidRPr="001C0006">
        <w:rPr>
          <w:rFonts w:ascii="Arial" w:hAnsi="Arial" w:cs="Arial"/>
          <w:b/>
          <w:bCs/>
          <w:sz w:val="22"/>
          <w:szCs w:val="22"/>
          <w:lang w:val="mn-MN"/>
        </w:rPr>
        <w:t>-</w:t>
      </w:r>
      <w:r w:rsidRPr="001C0006">
        <w:rPr>
          <w:rFonts w:ascii="Arial" w:hAnsi="Arial" w:cs="Arial"/>
          <w:sz w:val="22"/>
          <w:szCs w:val="22"/>
          <w:lang w:val="mn-MN"/>
        </w:rPr>
        <w:t>“</w:t>
      </w:r>
      <w:r w:rsidR="00371F17" w:rsidRPr="001C0006">
        <w:rPr>
          <w:rFonts w:ascii="Arial" w:hAnsi="Arial" w:cs="Arial"/>
          <w:sz w:val="22"/>
          <w:szCs w:val="22"/>
          <w:lang w:val="mn-MN"/>
        </w:rPr>
        <w:t>Жишиг</w:t>
      </w:r>
      <w:r w:rsidRPr="001C0006">
        <w:rPr>
          <w:rFonts w:ascii="Arial" w:hAnsi="Arial" w:cs="Arial"/>
          <w:sz w:val="22"/>
          <w:szCs w:val="22"/>
          <w:lang w:val="mn-MN"/>
        </w:rPr>
        <w:t xml:space="preserve">” </w:t>
      </w:r>
      <w:proofErr w:type="spellStart"/>
      <w:r w:rsidRPr="001C0006">
        <w:rPr>
          <w:rFonts w:ascii="Arial" w:hAnsi="Arial" w:cs="Arial"/>
          <w:sz w:val="22"/>
          <w:szCs w:val="22"/>
          <w:lang w:val="mn-MN"/>
        </w:rPr>
        <w:t>ТХГН</w:t>
      </w:r>
      <w:proofErr w:type="spellEnd"/>
      <w:r w:rsidRPr="001C0006">
        <w:rPr>
          <w:rFonts w:ascii="Arial" w:hAnsi="Arial" w:cs="Arial"/>
          <w:sz w:val="22"/>
          <w:szCs w:val="22"/>
          <w:lang w:val="mn-MN"/>
        </w:rPr>
        <w:t>-ийн урьдчилсан с</w:t>
      </w:r>
      <w:r w:rsidR="00320437" w:rsidRPr="001C0006">
        <w:rPr>
          <w:rFonts w:ascii="Arial" w:hAnsi="Arial" w:cs="Arial"/>
          <w:sz w:val="22"/>
          <w:szCs w:val="22"/>
          <w:lang w:val="mn-MN"/>
        </w:rPr>
        <w:t>онгон шалгаруулалт шалгуур</w:t>
      </w:r>
      <w:r w:rsidRPr="001C0006">
        <w:rPr>
          <w:rFonts w:ascii="Arial" w:hAnsi="Arial" w:cs="Arial"/>
          <w:sz w:val="22"/>
          <w:szCs w:val="22"/>
          <w:lang w:val="mn-MN"/>
        </w:rPr>
        <w:t xml:space="preserve">ууд нь: </w:t>
      </w:r>
      <w:r w:rsidR="00D15F55" w:rsidRPr="001C0006">
        <w:rPr>
          <w:rFonts w:ascii="Arial" w:hAnsi="Arial" w:cs="Arial"/>
          <w:sz w:val="22"/>
          <w:szCs w:val="22"/>
          <w:lang w:val="mn-MN"/>
        </w:rPr>
        <w:t xml:space="preserve">а) </w:t>
      </w:r>
      <w:r w:rsidR="00371F17" w:rsidRPr="001C0006">
        <w:rPr>
          <w:rFonts w:ascii="Arial" w:hAnsi="Arial" w:cs="Arial"/>
          <w:sz w:val="22"/>
          <w:szCs w:val="22"/>
          <w:lang w:val="mn-MN"/>
        </w:rPr>
        <w:t xml:space="preserve">биологийн олон янз байдлын </w:t>
      </w:r>
      <w:r w:rsidRPr="001C0006">
        <w:rPr>
          <w:rFonts w:ascii="Arial" w:hAnsi="Arial" w:cs="Arial"/>
          <w:sz w:val="22"/>
          <w:szCs w:val="22"/>
          <w:lang w:val="mn-MN"/>
        </w:rPr>
        <w:t>Д</w:t>
      </w:r>
      <w:r w:rsidR="00371F17" w:rsidRPr="001C0006">
        <w:rPr>
          <w:rFonts w:ascii="Arial" w:hAnsi="Arial" w:cs="Arial"/>
          <w:sz w:val="22"/>
          <w:szCs w:val="22"/>
          <w:lang w:val="mn-MN"/>
        </w:rPr>
        <w:t>аян д</w:t>
      </w:r>
      <w:r w:rsidRPr="001C0006">
        <w:rPr>
          <w:rFonts w:ascii="Arial" w:hAnsi="Arial" w:cs="Arial"/>
          <w:sz w:val="22"/>
          <w:szCs w:val="22"/>
          <w:lang w:val="mn-MN"/>
        </w:rPr>
        <w:t>элхийн ач холбогдол;</w:t>
      </w:r>
      <w:r w:rsidR="00D15F55" w:rsidRPr="001C0006">
        <w:rPr>
          <w:rFonts w:ascii="Arial" w:hAnsi="Arial" w:cs="Arial"/>
          <w:sz w:val="22"/>
          <w:szCs w:val="22"/>
          <w:lang w:val="mn-MN"/>
        </w:rPr>
        <w:t xml:space="preserve"> б) </w:t>
      </w:r>
      <w:r w:rsidR="00371F17" w:rsidRPr="001C0006">
        <w:rPr>
          <w:rFonts w:ascii="Arial" w:hAnsi="Arial" w:cs="Arial"/>
          <w:sz w:val="22"/>
          <w:szCs w:val="22"/>
          <w:lang w:val="mn-MN"/>
        </w:rPr>
        <w:t xml:space="preserve">байгаль, соёлын хосолмол </w:t>
      </w:r>
      <w:r w:rsidR="00D15F55" w:rsidRPr="001C0006">
        <w:rPr>
          <w:rFonts w:ascii="Arial" w:hAnsi="Arial" w:cs="Arial"/>
          <w:sz w:val="22"/>
          <w:szCs w:val="22"/>
          <w:lang w:val="mn-MN"/>
        </w:rPr>
        <w:t>онцгой үнэт зүйл бүхий байгаль ( хосолмол) соёлын ач холбогдол</w:t>
      </w:r>
      <w:r w:rsidR="00371F17" w:rsidRPr="001C0006">
        <w:rPr>
          <w:rFonts w:ascii="Arial" w:hAnsi="Arial" w:cs="Arial"/>
          <w:sz w:val="22"/>
          <w:szCs w:val="22"/>
          <w:lang w:val="mn-MN"/>
        </w:rPr>
        <w:t>той байх</w:t>
      </w:r>
      <w:r w:rsidR="00D15F55" w:rsidRPr="001C0006">
        <w:rPr>
          <w:rFonts w:ascii="Arial" w:hAnsi="Arial" w:cs="Arial"/>
          <w:sz w:val="22"/>
          <w:szCs w:val="22"/>
          <w:lang w:val="mn-MN"/>
        </w:rPr>
        <w:t xml:space="preserve">; с) ЮНЕСКО-ийн Дэлхийн өв, “Хүн ба Шим мандал” зэрэг  бусад олон улсын нэр хүндтэй ангилалд нэр дэвшсэн эсвэл нэр дэвших боломжтой </w:t>
      </w:r>
      <w:r w:rsidR="00371F17" w:rsidRPr="001C0006">
        <w:rPr>
          <w:rFonts w:ascii="Arial" w:hAnsi="Arial" w:cs="Arial"/>
          <w:sz w:val="22"/>
          <w:szCs w:val="22"/>
          <w:lang w:val="mn-MN"/>
        </w:rPr>
        <w:t>байх</w:t>
      </w:r>
      <w:r w:rsidR="00D15F55" w:rsidRPr="001C0006">
        <w:rPr>
          <w:rFonts w:ascii="Arial" w:hAnsi="Arial" w:cs="Arial"/>
          <w:sz w:val="22"/>
          <w:szCs w:val="22"/>
          <w:lang w:val="mn-MN"/>
        </w:rPr>
        <w:t xml:space="preserve">; d) Монгол орны уур амьсгалын өөрчлөлтөд дасан зохицох чадавхад үзүүлэх ач холбогдол; e) байгаль, ёс заншил, соёлын өвөрмөц онцлогоороо </w:t>
      </w:r>
      <w:r w:rsidR="00371F17" w:rsidRPr="001C0006">
        <w:rPr>
          <w:rFonts w:ascii="Arial" w:hAnsi="Arial" w:cs="Arial"/>
          <w:sz w:val="22"/>
          <w:szCs w:val="22"/>
          <w:lang w:val="mn-MN"/>
        </w:rPr>
        <w:t>орон нутгийн</w:t>
      </w:r>
      <w:r w:rsidR="00D15F55" w:rsidRPr="001C0006">
        <w:rPr>
          <w:rFonts w:ascii="Arial" w:hAnsi="Arial" w:cs="Arial"/>
          <w:sz w:val="22"/>
          <w:szCs w:val="22"/>
          <w:lang w:val="mn-MN"/>
        </w:rPr>
        <w:t xml:space="preserve"> иргэдийн бахархлыг илэрхийлэх, аялал жуулчлал хөгжүүлэх боломж; f)</w:t>
      </w:r>
      <w:r w:rsidR="004C28D4" w:rsidRPr="001C0006">
        <w:rPr>
          <w:rFonts w:ascii="Arial" w:hAnsi="Arial" w:cs="Arial"/>
          <w:sz w:val="22"/>
          <w:szCs w:val="22"/>
          <w:lang w:val="mn-MN"/>
        </w:rPr>
        <w:t xml:space="preserve">  </w:t>
      </w:r>
      <w:r w:rsidR="00371F17" w:rsidRPr="001C0006">
        <w:rPr>
          <w:rFonts w:ascii="Arial" w:hAnsi="Arial" w:cs="Arial"/>
          <w:sz w:val="22"/>
          <w:szCs w:val="22"/>
          <w:lang w:val="mn-MN"/>
        </w:rPr>
        <w:t xml:space="preserve">хүрэх, </w:t>
      </w:r>
      <w:r w:rsidR="004C28D4" w:rsidRPr="001C0006">
        <w:rPr>
          <w:rFonts w:ascii="Arial" w:hAnsi="Arial" w:cs="Arial"/>
          <w:sz w:val="22"/>
          <w:szCs w:val="22"/>
          <w:lang w:val="mn-MN"/>
        </w:rPr>
        <w:t>нэвтрэх боломж; g) Зэргэлдээх хамгаалалттай газруудын</w:t>
      </w:r>
      <w:r w:rsidR="00371F17" w:rsidRPr="001C0006">
        <w:rPr>
          <w:rFonts w:ascii="Arial" w:hAnsi="Arial" w:cs="Arial"/>
          <w:sz w:val="22"/>
          <w:szCs w:val="22"/>
          <w:lang w:val="mn-MN"/>
        </w:rPr>
        <w:t xml:space="preserve"> хувьд</w:t>
      </w:r>
      <w:r w:rsidR="004C28D4" w:rsidRPr="001C0006">
        <w:rPr>
          <w:rFonts w:ascii="Arial" w:hAnsi="Arial" w:cs="Arial"/>
          <w:sz w:val="22"/>
          <w:szCs w:val="22"/>
          <w:lang w:val="mn-MN"/>
        </w:rPr>
        <w:t xml:space="preserve"> </w:t>
      </w:r>
      <w:proofErr w:type="spellStart"/>
      <w:r w:rsidR="004C28D4" w:rsidRPr="001C0006">
        <w:rPr>
          <w:rFonts w:ascii="Arial" w:hAnsi="Arial" w:cs="Arial"/>
          <w:sz w:val="22"/>
          <w:szCs w:val="22"/>
          <w:lang w:val="mn-MN"/>
        </w:rPr>
        <w:t>кластер</w:t>
      </w:r>
      <w:proofErr w:type="spellEnd"/>
      <w:r w:rsidR="004C28D4" w:rsidRPr="001C0006">
        <w:rPr>
          <w:rFonts w:ascii="Arial" w:hAnsi="Arial" w:cs="Arial"/>
          <w:sz w:val="22"/>
          <w:szCs w:val="22"/>
          <w:lang w:val="mn-MN"/>
        </w:rPr>
        <w:t xml:space="preserve"> байдлаар зэрлэг амьтдын шилжилт хөдөлгөөний чухал </w:t>
      </w:r>
      <w:r w:rsidR="00371F17" w:rsidRPr="001C0006">
        <w:rPr>
          <w:rFonts w:ascii="Arial" w:hAnsi="Arial" w:cs="Arial"/>
          <w:sz w:val="22"/>
          <w:szCs w:val="22"/>
          <w:lang w:val="mn-MN"/>
        </w:rPr>
        <w:t>холбоос нутгийг</w:t>
      </w:r>
      <w:r w:rsidR="004C28D4" w:rsidRPr="001C0006">
        <w:rPr>
          <w:rFonts w:ascii="Arial" w:hAnsi="Arial" w:cs="Arial"/>
          <w:sz w:val="22"/>
          <w:szCs w:val="22"/>
          <w:lang w:val="mn-MN"/>
        </w:rPr>
        <w:t xml:space="preserve"> бүрдүүлэх боломж. </w:t>
      </w:r>
    </w:p>
    <w:p w14:paraId="62DC0A67" w14:textId="7227D597" w:rsidR="00320437" w:rsidRPr="001C0006" w:rsidRDefault="00371F17" w:rsidP="00191CE2">
      <w:pPr>
        <w:pStyle w:val="ListParagraph"/>
        <w:rPr>
          <w:rFonts w:ascii="Arial" w:hAnsi="Arial" w:cs="Arial"/>
          <w:sz w:val="22"/>
          <w:szCs w:val="22"/>
          <w:lang w:val="mn-MN"/>
        </w:rPr>
      </w:pPr>
      <w:r w:rsidRPr="001C0006">
        <w:rPr>
          <w:rFonts w:ascii="Arial" w:hAnsi="Arial" w:cs="Arial"/>
          <w:sz w:val="22"/>
          <w:szCs w:val="22"/>
          <w:lang w:val="mn-MN"/>
        </w:rPr>
        <w:t>У</w:t>
      </w:r>
      <w:r w:rsidR="00320437" w:rsidRPr="001C0006">
        <w:rPr>
          <w:rFonts w:ascii="Arial" w:hAnsi="Arial" w:cs="Arial"/>
          <w:sz w:val="22"/>
          <w:szCs w:val="22"/>
          <w:lang w:val="mn-MN"/>
        </w:rPr>
        <w:t>ул уурхайн</w:t>
      </w:r>
      <w:r w:rsidRPr="001C0006">
        <w:rPr>
          <w:rFonts w:ascii="Arial" w:hAnsi="Arial" w:cs="Arial"/>
          <w:sz w:val="22"/>
          <w:szCs w:val="22"/>
          <w:lang w:val="mn-MN"/>
        </w:rPr>
        <w:t xml:space="preserve"> ашиглалт бүхий</w:t>
      </w:r>
      <w:r w:rsidR="00320437" w:rsidRPr="001C0006">
        <w:rPr>
          <w:rFonts w:ascii="Arial" w:hAnsi="Arial" w:cs="Arial"/>
          <w:sz w:val="22"/>
          <w:szCs w:val="22"/>
          <w:lang w:val="mn-MN"/>
        </w:rPr>
        <w:t xml:space="preserve"> </w:t>
      </w:r>
      <w:r w:rsidRPr="001C0006">
        <w:rPr>
          <w:rFonts w:ascii="Arial" w:hAnsi="Arial" w:cs="Arial"/>
          <w:sz w:val="22"/>
          <w:szCs w:val="22"/>
          <w:lang w:val="mn-MN"/>
        </w:rPr>
        <w:t xml:space="preserve">эсвэл газар ашиглалтын </w:t>
      </w:r>
      <w:r w:rsidR="00320437" w:rsidRPr="001C0006">
        <w:rPr>
          <w:rFonts w:ascii="Arial" w:hAnsi="Arial" w:cs="Arial"/>
          <w:sz w:val="22"/>
          <w:szCs w:val="22"/>
          <w:lang w:val="mn-MN"/>
        </w:rPr>
        <w:t xml:space="preserve">тодорхойгүй төлөвлөлт </w:t>
      </w:r>
      <w:r w:rsidRPr="001C0006">
        <w:rPr>
          <w:rFonts w:ascii="Arial" w:hAnsi="Arial" w:cs="Arial"/>
          <w:sz w:val="22"/>
          <w:szCs w:val="22"/>
          <w:lang w:val="mn-MN"/>
        </w:rPr>
        <w:t xml:space="preserve">бүхий </w:t>
      </w:r>
      <w:proofErr w:type="spellStart"/>
      <w:r w:rsidRPr="001C0006">
        <w:rPr>
          <w:rFonts w:ascii="Arial" w:hAnsi="Arial" w:cs="Arial"/>
          <w:sz w:val="22"/>
          <w:szCs w:val="22"/>
          <w:lang w:val="mn-MN"/>
        </w:rPr>
        <w:t>ТХГН</w:t>
      </w:r>
      <w:proofErr w:type="spellEnd"/>
      <w:r w:rsidRPr="001C0006">
        <w:rPr>
          <w:rFonts w:ascii="Arial" w:hAnsi="Arial" w:cs="Arial"/>
          <w:sz w:val="22"/>
          <w:szCs w:val="22"/>
          <w:lang w:val="mn-MN"/>
        </w:rPr>
        <w:t>-ийг сонгогдох</w:t>
      </w:r>
      <w:r w:rsidR="00857314" w:rsidRPr="001C0006">
        <w:rPr>
          <w:rFonts w:ascii="Arial" w:hAnsi="Arial" w:cs="Arial"/>
          <w:sz w:val="22"/>
          <w:szCs w:val="22"/>
          <w:lang w:val="mn-MN"/>
        </w:rPr>
        <w:t xml:space="preserve"> </w:t>
      </w:r>
      <w:r w:rsidRPr="001C0006">
        <w:rPr>
          <w:rFonts w:ascii="Arial" w:hAnsi="Arial" w:cs="Arial"/>
          <w:sz w:val="22"/>
          <w:szCs w:val="22"/>
          <w:lang w:val="mn-MN"/>
        </w:rPr>
        <w:t>шаардлага хангахгүй гэж үзнэ</w:t>
      </w:r>
      <w:r w:rsidR="00320437" w:rsidRPr="001C0006">
        <w:rPr>
          <w:rFonts w:ascii="Arial" w:hAnsi="Arial" w:cs="Arial"/>
          <w:sz w:val="22"/>
          <w:szCs w:val="22"/>
          <w:lang w:val="mn-MN"/>
        </w:rPr>
        <w:t>.</w:t>
      </w:r>
      <w:r w:rsidR="00FE5F1D" w:rsidRPr="001C0006">
        <w:rPr>
          <w:rFonts w:ascii="Arial" w:hAnsi="Arial" w:cs="Arial"/>
          <w:sz w:val="22"/>
          <w:szCs w:val="22"/>
          <w:lang w:val="mn-MN"/>
        </w:rPr>
        <w:t xml:space="preserve"> </w:t>
      </w:r>
    </w:p>
    <w:p w14:paraId="2E87EF3B" w14:textId="5D9C3C67" w:rsidR="00320437" w:rsidRPr="001C0006" w:rsidRDefault="00320437" w:rsidP="00DC689C">
      <w:pPr>
        <w:pStyle w:val="ListParagraph"/>
        <w:numPr>
          <w:ilvl w:val="0"/>
          <w:numId w:val="20"/>
        </w:numPr>
        <w:jc w:val="both"/>
        <w:rPr>
          <w:rFonts w:ascii="Arial" w:hAnsi="Arial" w:cs="Arial"/>
          <w:sz w:val="22"/>
          <w:szCs w:val="22"/>
          <w:lang w:val="mn-MN"/>
        </w:rPr>
      </w:pPr>
      <w:r w:rsidRPr="001C0006">
        <w:rPr>
          <w:rFonts w:ascii="Arial" w:hAnsi="Arial" w:cs="Arial"/>
          <w:sz w:val="22"/>
          <w:szCs w:val="22"/>
          <w:lang w:val="mn-MN"/>
        </w:rPr>
        <w:t xml:space="preserve">Монголын Байгалийн Өв Сан (MNLF) нь </w:t>
      </w:r>
      <w:proofErr w:type="spellStart"/>
      <w:r w:rsidRPr="001C0006">
        <w:rPr>
          <w:rFonts w:ascii="Arial" w:hAnsi="Arial" w:cs="Arial"/>
          <w:sz w:val="22"/>
          <w:szCs w:val="22"/>
          <w:lang w:val="mn-MN"/>
        </w:rPr>
        <w:t>БОУАӨЯ</w:t>
      </w:r>
      <w:proofErr w:type="spellEnd"/>
      <w:r w:rsidRPr="001C0006">
        <w:rPr>
          <w:rFonts w:ascii="Arial" w:hAnsi="Arial" w:cs="Arial"/>
          <w:sz w:val="22"/>
          <w:szCs w:val="22"/>
          <w:lang w:val="mn-MN"/>
        </w:rPr>
        <w:t>-тай хамтран “</w:t>
      </w:r>
      <w:proofErr w:type="spellStart"/>
      <w:r w:rsidR="00371F17" w:rsidRPr="001C0006">
        <w:rPr>
          <w:rFonts w:ascii="Arial" w:hAnsi="Arial" w:cs="Arial"/>
          <w:sz w:val="22"/>
          <w:szCs w:val="22"/>
          <w:lang w:val="mn-MN"/>
        </w:rPr>
        <w:t>Жмшиг</w:t>
      </w:r>
      <w:proofErr w:type="spellEnd"/>
      <w:r w:rsidR="006C1308" w:rsidRPr="001C0006">
        <w:rPr>
          <w:rFonts w:ascii="Arial" w:hAnsi="Arial" w:cs="Arial"/>
          <w:sz w:val="22"/>
          <w:szCs w:val="22"/>
          <w:lang w:val="mn-MN"/>
        </w:rPr>
        <w:t xml:space="preserve"> тусгай хамгаалалттай</w:t>
      </w:r>
      <w:r w:rsidRPr="001C0006">
        <w:rPr>
          <w:rFonts w:ascii="Arial" w:hAnsi="Arial" w:cs="Arial"/>
          <w:sz w:val="22"/>
          <w:szCs w:val="22"/>
          <w:lang w:val="mn-MN"/>
        </w:rPr>
        <w:t xml:space="preserve"> газр</w:t>
      </w:r>
      <w:r w:rsidR="004C28D4" w:rsidRPr="001C0006">
        <w:rPr>
          <w:rFonts w:ascii="Arial" w:hAnsi="Arial" w:cs="Arial"/>
          <w:sz w:val="22"/>
          <w:szCs w:val="22"/>
          <w:lang w:val="mn-MN"/>
        </w:rPr>
        <w:t xml:space="preserve">ын </w:t>
      </w:r>
      <w:r w:rsidR="006C1308" w:rsidRPr="001C0006">
        <w:rPr>
          <w:rFonts w:ascii="Arial" w:hAnsi="Arial" w:cs="Arial"/>
          <w:sz w:val="22"/>
          <w:szCs w:val="22"/>
          <w:lang w:val="mn-MN"/>
        </w:rPr>
        <w:t>зарчмыг</w:t>
      </w:r>
      <w:r w:rsidR="004C28D4" w:rsidRPr="001C0006">
        <w:rPr>
          <w:rFonts w:ascii="Arial" w:hAnsi="Arial" w:cs="Arial"/>
          <w:sz w:val="22"/>
          <w:szCs w:val="22"/>
          <w:lang w:val="mn-MN"/>
        </w:rPr>
        <w:t xml:space="preserve">”-ыг </w:t>
      </w:r>
      <w:r w:rsidRPr="001C0006">
        <w:rPr>
          <w:rFonts w:ascii="Arial" w:hAnsi="Arial" w:cs="Arial"/>
          <w:sz w:val="22"/>
          <w:szCs w:val="22"/>
          <w:lang w:val="mn-MN"/>
        </w:rPr>
        <w:t xml:space="preserve">хэрэгжүүлэхээр төлөвлөж буй тул уг сонгон шалгаруулалтыг </w:t>
      </w:r>
      <w:proofErr w:type="spellStart"/>
      <w:r w:rsidRPr="001C0006">
        <w:rPr>
          <w:rFonts w:ascii="Arial" w:hAnsi="Arial" w:cs="Arial"/>
          <w:sz w:val="22"/>
          <w:szCs w:val="22"/>
          <w:lang w:val="mn-MN"/>
        </w:rPr>
        <w:t>БОУАӨЯ</w:t>
      </w:r>
      <w:proofErr w:type="spellEnd"/>
      <w:r w:rsidRPr="001C0006">
        <w:rPr>
          <w:rFonts w:ascii="Arial" w:hAnsi="Arial" w:cs="Arial"/>
          <w:sz w:val="22"/>
          <w:szCs w:val="22"/>
          <w:lang w:val="mn-MN"/>
        </w:rPr>
        <w:t xml:space="preserve">, KfW болон </w:t>
      </w:r>
      <w:r w:rsidR="004C28D4" w:rsidRPr="001C0006">
        <w:rPr>
          <w:rFonts w:ascii="Arial" w:hAnsi="Arial" w:cs="Arial"/>
          <w:sz w:val="22"/>
          <w:szCs w:val="22"/>
          <w:lang w:val="mn-MN"/>
        </w:rPr>
        <w:t xml:space="preserve">Монголын Байгалийн Өв Сантай  </w:t>
      </w:r>
      <w:r w:rsidRPr="001C0006">
        <w:rPr>
          <w:rFonts w:ascii="Arial" w:hAnsi="Arial" w:cs="Arial"/>
          <w:sz w:val="22"/>
          <w:szCs w:val="22"/>
          <w:lang w:val="mn-MN"/>
        </w:rPr>
        <w:t xml:space="preserve"> хамтран нягт уялдуулан зохион байгуулах</w:t>
      </w:r>
      <w:r w:rsidR="004C28D4" w:rsidRPr="001C0006">
        <w:rPr>
          <w:rFonts w:ascii="Arial" w:hAnsi="Arial" w:cs="Arial"/>
          <w:sz w:val="22"/>
          <w:szCs w:val="22"/>
          <w:lang w:val="mn-MN"/>
        </w:rPr>
        <w:t>ыг онцлов</w:t>
      </w:r>
      <w:r w:rsidRPr="001C0006">
        <w:rPr>
          <w:rFonts w:ascii="Arial" w:hAnsi="Arial" w:cs="Arial"/>
          <w:sz w:val="22"/>
          <w:szCs w:val="22"/>
          <w:lang w:val="mn-MN"/>
        </w:rPr>
        <w:t xml:space="preserve">. </w:t>
      </w:r>
      <w:r w:rsidR="00371F17" w:rsidRPr="001C0006">
        <w:rPr>
          <w:rFonts w:ascii="Arial" w:hAnsi="Arial" w:cs="Arial"/>
          <w:sz w:val="22"/>
          <w:szCs w:val="22"/>
          <w:lang w:val="mn-MN"/>
        </w:rPr>
        <w:t>Үзэл баримтлалын</w:t>
      </w:r>
      <w:r w:rsidRPr="001C0006">
        <w:rPr>
          <w:rFonts w:ascii="Arial" w:hAnsi="Arial" w:cs="Arial"/>
          <w:sz w:val="22"/>
          <w:szCs w:val="22"/>
          <w:lang w:val="mn-MN"/>
        </w:rPr>
        <w:t xml:space="preserve"> төсөл 2026 оны 1 дүгээр сард бэлэн болох</w:t>
      </w:r>
      <w:r w:rsidR="00BE0C56" w:rsidRPr="001C0006">
        <w:rPr>
          <w:rFonts w:ascii="Arial" w:hAnsi="Arial" w:cs="Arial"/>
          <w:sz w:val="22"/>
          <w:szCs w:val="22"/>
          <w:lang w:val="mn-MN"/>
        </w:rPr>
        <w:t xml:space="preserve"> болно</w:t>
      </w:r>
      <w:r w:rsidRPr="001C0006">
        <w:rPr>
          <w:rFonts w:ascii="Arial" w:hAnsi="Arial" w:cs="Arial"/>
          <w:sz w:val="22"/>
          <w:szCs w:val="22"/>
          <w:lang w:val="mn-MN"/>
        </w:rPr>
        <w:t>.</w:t>
      </w:r>
    </w:p>
    <w:p w14:paraId="2FF16DCC" w14:textId="37CD4076" w:rsidR="00320437" w:rsidRPr="001C0006" w:rsidRDefault="00165A63" w:rsidP="00DC689C">
      <w:pPr>
        <w:pStyle w:val="ListParagraph"/>
        <w:numPr>
          <w:ilvl w:val="0"/>
          <w:numId w:val="20"/>
        </w:numPr>
        <w:jc w:val="both"/>
        <w:rPr>
          <w:rFonts w:ascii="Arial" w:hAnsi="Arial" w:cs="Arial"/>
          <w:sz w:val="22"/>
          <w:szCs w:val="22"/>
          <w:lang w:val="mn-MN"/>
        </w:rPr>
      </w:pPr>
      <w:r w:rsidRPr="001C0006">
        <w:rPr>
          <w:rFonts w:ascii="Arial" w:hAnsi="Arial" w:cs="Arial"/>
          <w:sz w:val="22"/>
          <w:szCs w:val="22"/>
          <w:lang w:val="mn-MN"/>
        </w:rPr>
        <w:t>С</w:t>
      </w:r>
      <w:r w:rsidR="00320437" w:rsidRPr="001C0006">
        <w:rPr>
          <w:rFonts w:ascii="Arial" w:hAnsi="Arial" w:cs="Arial"/>
          <w:sz w:val="22"/>
          <w:szCs w:val="22"/>
          <w:lang w:val="mn-MN"/>
        </w:rPr>
        <w:t xml:space="preserve">онгогдсон </w:t>
      </w:r>
      <w:proofErr w:type="spellStart"/>
      <w:r w:rsidR="00BB0C1D" w:rsidRPr="001C0006">
        <w:rPr>
          <w:rFonts w:ascii="Arial" w:hAnsi="Arial" w:cs="Arial"/>
          <w:sz w:val="22"/>
          <w:szCs w:val="22"/>
          <w:lang w:val="mn-MN"/>
        </w:rPr>
        <w:t>ТХГН</w:t>
      </w:r>
      <w:proofErr w:type="spellEnd"/>
      <w:r w:rsidR="00BB0C1D" w:rsidRPr="001C0006">
        <w:rPr>
          <w:rFonts w:ascii="Arial" w:hAnsi="Arial" w:cs="Arial"/>
          <w:sz w:val="22"/>
          <w:szCs w:val="22"/>
          <w:lang w:val="mn-MN"/>
        </w:rPr>
        <w:t>-ийн</w:t>
      </w:r>
      <w:r w:rsidR="00320437" w:rsidRPr="001C0006">
        <w:rPr>
          <w:rFonts w:ascii="Arial" w:hAnsi="Arial" w:cs="Arial"/>
          <w:sz w:val="22"/>
          <w:szCs w:val="22"/>
          <w:lang w:val="mn-MN"/>
        </w:rPr>
        <w:t xml:space="preserve"> </w:t>
      </w:r>
      <w:r w:rsidR="00F76147" w:rsidRPr="001C0006">
        <w:rPr>
          <w:rFonts w:ascii="Arial" w:hAnsi="Arial" w:cs="Arial"/>
          <w:sz w:val="22"/>
          <w:szCs w:val="22"/>
          <w:lang w:val="mn-MN"/>
        </w:rPr>
        <w:t>менежментийг</w:t>
      </w:r>
      <w:r w:rsidR="00320437" w:rsidRPr="001C0006">
        <w:rPr>
          <w:rFonts w:ascii="Arial" w:hAnsi="Arial" w:cs="Arial"/>
          <w:sz w:val="22"/>
          <w:szCs w:val="22"/>
          <w:lang w:val="mn-MN"/>
        </w:rPr>
        <w:t xml:space="preserve"> </w:t>
      </w:r>
      <w:r w:rsidRPr="001C0006">
        <w:rPr>
          <w:rFonts w:ascii="Arial" w:hAnsi="Arial" w:cs="Arial"/>
          <w:sz w:val="22"/>
          <w:szCs w:val="22"/>
          <w:lang w:val="mn-MN"/>
        </w:rPr>
        <w:t xml:space="preserve">шинэ загварын дагуу тодорхой </w:t>
      </w:r>
      <w:r w:rsidR="00320437" w:rsidRPr="001C0006">
        <w:rPr>
          <w:rFonts w:ascii="Arial" w:hAnsi="Arial" w:cs="Arial"/>
          <w:sz w:val="22"/>
          <w:szCs w:val="22"/>
          <w:lang w:val="mn-MN"/>
        </w:rPr>
        <w:t>чадавхтай төрийн бус байгууллага бүрэн хариуцан хэрэгжүүлэх хувилбар</w:t>
      </w:r>
      <w:r w:rsidRPr="001C0006">
        <w:rPr>
          <w:rFonts w:ascii="Arial" w:hAnsi="Arial" w:cs="Arial"/>
          <w:sz w:val="22"/>
          <w:szCs w:val="22"/>
          <w:lang w:val="mn-MN"/>
        </w:rPr>
        <w:t>ыг</w:t>
      </w:r>
      <w:r w:rsidR="00320437" w:rsidRPr="001C0006">
        <w:rPr>
          <w:rFonts w:ascii="Arial" w:hAnsi="Arial" w:cs="Arial"/>
          <w:sz w:val="22"/>
          <w:szCs w:val="22"/>
          <w:lang w:val="mn-MN"/>
        </w:rPr>
        <w:t xml:space="preserve"> дэвшүүлэв. Энэ нь Монгол Улсад тогтвортой, бие даасан, улс төрийн нөлөөллөөс ангид байгаль хамгааллын менежментийн шинэлэг туршлагыг нэвтрүүлэх </w:t>
      </w:r>
      <w:r w:rsidR="00BE0C56" w:rsidRPr="001C0006">
        <w:rPr>
          <w:rFonts w:ascii="Arial" w:hAnsi="Arial" w:cs="Arial"/>
          <w:sz w:val="22"/>
          <w:szCs w:val="22"/>
          <w:lang w:val="mn-MN"/>
        </w:rPr>
        <w:t>“</w:t>
      </w:r>
      <w:r w:rsidRPr="001C0006">
        <w:rPr>
          <w:rFonts w:ascii="Arial" w:hAnsi="Arial" w:cs="Arial"/>
          <w:sz w:val="22"/>
          <w:szCs w:val="22"/>
          <w:lang w:val="mn-MN"/>
        </w:rPr>
        <w:t>Жишиг</w:t>
      </w:r>
      <w:r w:rsidR="00BE0C56" w:rsidRPr="001C0006">
        <w:rPr>
          <w:rFonts w:ascii="Arial" w:hAnsi="Arial" w:cs="Arial"/>
          <w:sz w:val="22"/>
          <w:szCs w:val="22"/>
          <w:lang w:val="mn-MN"/>
        </w:rPr>
        <w:t xml:space="preserve">” </w:t>
      </w:r>
      <w:r w:rsidR="00320437" w:rsidRPr="001C0006">
        <w:rPr>
          <w:rFonts w:ascii="Arial" w:hAnsi="Arial" w:cs="Arial"/>
          <w:sz w:val="22"/>
          <w:szCs w:val="22"/>
          <w:lang w:val="mn-MN"/>
        </w:rPr>
        <w:t>төсөл байх юм.</w:t>
      </w:r>
    </w:p>
    <w:p w14:paraId="5C0DE9E6" w14:textId="7D67002F" w:rsidR="00320437" w:rsidRPr="001C0006" w:rsidRDefault="00320437" w:rsidP="00DC689C">
      <w:pPr>
        <w:pStyle w:val="ListParagraph"/>
        <w:numPr>
          <w:ilvl w:val="0"/>
          <w:numId w:val="20"/>
        </w:numPr>
        <w:jc w:val="both"/>
        <w:rPr>
          <w:rFonts w:ascii="Arial" w:hAnsi="Arial" w:cs="Arial"/>
          <w:sz w:val="22"/>
          <w:szCs w:val="22"/>
          <w:lang w:val="mn-MN"/>
        </w:rPr>
      </w:pPr>
      <w:r w:rsidRPr="001C0006">
        <w:rPr>
          <w:rFonts w:ascii="Arial" w:hAnsi="Arial" w:cs="Arial"/>
          <w:sz w:val="22"/>
          <w:szCs w:val="22"/>
          <w:lang w:val="mn-MN"/>
        </w:rPr>
        <w:t xml:space="preserve">Говийн </w:t>
      </w:r>
      <w:r w:rsidR="00165A63" w:rsidRPr="001C0006">
        <w:rPr>
          <w:rFonts w:ascii="Arial" w:hAnsi="Arial" w:cs="Arial"/>
          <w:sz w:val="22"/>
          <w:szCs w:val="22"/>
          <w:lang w:val="mn-MN"/>
        </w:rPr>
        <w:t xml:space="preserve">цөлийн </w:t>
      </w:r>
      <w:r w:rsidRPr="001C0006">
        <w:rPr>
          <w:rFonts w:ascii="Arial" w:hAnsi="Arial" w:cs="Arial"/>
          <w:sz w:val="22"/>
          <w:szCs w:val="22"/>
          <w:lang w:val="mn-MN"/>
        </w:rPr>
        <w:t xml:space="preserve">бүс нутгаас нэг </w:t>
      </w:r>
      <w:r w:rsidR="00F94914" w:rsidRPr="001C0006">
        <w:rPr>
          <w:rFonts w:ascii="Arial" w:hAnsi="Arial" w:cs="Arial"/>
          <w:sz w:val="22"/>
          <w:szCs w:val="22"/>
          <w:lang w:val="mn-MN"/>
        </w:rPr>
        <w:t xml:space="preserve">газар нутгийг </w:t>
      </w:r>
      <w:r w:rsidR="006C1308" w:rsidRPr="001C0006">
        <w:rPr>
          <w:rFonts w:ascii="Arial" w:hAnsi="Arial" w:cs="Arial"/>
          <w:sz w:val="22"/>
          <w:szCs w:val="22"/>
          <w:lang w:val="mn-MN"/>
        </w:rPr>
        <w:t xml:space="preserve">сонгож </w:t>
      </w:r>
      <w:r w:rsidR="00165A63" w:rsidRPr="001C0006">
        <w:rPr>
          <w:rFonts w:ascii="Arial" w:hAnsi="Arial" w:cs="Arial"/>
          <w:sz w:val="22"/>
          <w:szCs w:val="22"/>
          <w:lang w:val="mn-MN"/>
        </w:rPr>
        <w:t>жишиг</w:t>
      </w:r>
      <w:r w:rsidRPr="001C0006">
        <w:rPr>
          <w:rFonts w:ascii="Arial" w:hAnsi="Arial" w:cs="Arial"/>
          <w:sz w:val="22"/>
          <w:szCs w:val="22"/>
          <w:lang w:val="mn-MN"/>
        </w:rPr>
        <w:t xml:space="preserve"> </w:t>
      </w:r>
      <w:proofErr w:type="spellStart"/>
      <w:r w:rsidR="009F002C" w:rsidRPr="001C0006">
        <w:rPr>
          <w:rFonts w:ascii="Arial" w:hAnsi="Arial" w:cs="Arial"/>
          <w:sz w:val="22"/>
          <w:szCs w:val="22"/>
          <w:lang w:val="mn-MN"/>
        </w:rPr>
        <w:t>ТХГН</w:t>
      </w:r>
      <w:proofErr w:type="spellEnd"/>
      <w:r w:rsidR="009F002C" w:rsidRPr="001C0006">
        <w:rPr>
          <w:rFonts w:ascii="Arial" w:hAnsi="Arial" w:cs="Arial"/>
          <w:sz w:val="22"/>
          <w:szCs w:val="22"/>
          <w:lang w:val="mn-MN"/>
        </w:rPr>
        <w:t>-</w:t>
      </w:r>
      <w:r w:rsidR="006C1308" w:rsidRPr="001C0006">
        <w:rPr>
          <w:rFonts w:ascii="Arial" w:hAnsi="Arial" w:cs="Arial"/>
          <w:sz w:val="22"/>
          <w:szCs w:val="22"/>
          <w:lang w:val="mn-MN"/>
        </w:rPr>
        <w:t>ийн боломжит  нэр дэвшигчээр</w:t>
      </w:r>
      <w:r w:rsidRPr="001C0006">
        <w:rPr>
          <w:rFonts w:ascii="Arial" w:hAnsi="Arial" w:cs="Arial"/>
          <w:sz w:val="22"/>
          <w:szCs w:val="22"/>
          <w:lang w:val="mn-MN"/>
        </w:rPr>
        <w:t xml:space="preserve"> авч үзэхийг санал болгов.</w:t>
      </w:r>
    </w:p>
    <w:p w14:paraId="3332FC4B" w14:textId="3DE1D6C3" w:rsidR="00320437" w:rsidRPr="001C0006" w:rsidRDefault="00165A63" w:rsidP="00191CE2">
      <w:pPr>
        <w:pStyle w:val="ListParagraph"/>
        <w:numPr>
          <w:ilvl w:val="0"/>
          <w:numId w:val="23"/>
        </w:numPr>
        <w:tabs>
          <w:tab w:val="clear" w:pos="720"/>
        </w:tabs>
        <w:spacing w:after="0"/>
        <w:jc w:val="both"/>
        <w:rPr>
          <w:rFonts w:ascii="Arial" w:hAnsi="Arial" w:cs="Arial"/>
          <w:sz w:val="22"/>
          <w:szCs w:val="22"/>
          <w:lang w:val="mn-MN"/>
        </w:rPr>
      </w:pPr>
      <w:r w:rsidRPr="001C0006">
        <w:rPr>
          <w:rFonts w:ascii="Arial" w:hAnsi="Arial" w:cs="Arial"/>
          <w:sz w:val="22"/>
          <w:szCs w:val="22"/>
          <w:lang w:val="mn-MN"/>
        </w:rPr>
        <w:t>Гол дэмжлэгүүд нь дараах чиглэлүүдэд төвлөрөх боловч эдгээрээр хязгаарлагдахгүй: менежментийн тогтолцоонд хөрөнгө оруулах (</w:t>
      </w:r>
      <w:r w:rsidR="00B5124E" w:rsidRPr="001C0006">
        <w:rPr>
          <w:rFonts w:ascii="Arial" w:hAnsi="Arial" w:cs="Arial"/>
          <w:sz w:val="22"/>
          <w:szCs w:val="22"/>
          <w:lang w:val="mn-MN"/>
        </w:rPr>
        <w:t>э</w:t>
      </w:r>
      <w:r w:rsidRPr="001C0006">
        <w:rPr>
          <w:rFonts w:ascii="Arial" w:hAnsi="Arial" w:cs="Arial"/>
          <w:sz w:val="22"/>
          <w:szCs w:val="22"/>
          <w:lang w:val="mn-MN"/>
        </w:rPr>
        <w:t xml:space="preserve">ргүүл хяналтын ажиллагааны үр нөлөө, үр ашигтай байдлыг сайжруулахыг багтаана), </w:t>
      </w:r>
      <w:r w:rsidR="00B5124E" w:rsidRPr="001C0006">
        <w:rPr>
          <w:rFonts w:ascii="Arial" w:hAnsi="Arial" w:cs="Arial"/>
          <w:sz w:val="22"/>
          <w:szCs w:val="22"/>
          <w:lang w:val="mn-MN"/>
        </w:rPr>
        <w:t>аялагч зорчигчдод үйлчлэх</w:t>
      </w:r>
      <w:r w:rsidRPr="001C0006">
        <w:rPr>
          <w:rFonts w:ascii="Arial" w:hAnsi="Arial" w:cs="Arial"/>
          <w:sz w:val="22"/>
          <w:szCs w:val="22"/>
          <w:lang w:val="mn-MN"/>
        </w:rPr>
        <w:t xml:space="preserve"> дэд бүтэц, зэрлэг амьтдыг хамгаалах, зэрлэг амьтдын нүүдлийн гол коридоруудыг байгуулах, байгальд суурилсан аялал жуулчлал, </w:t>
      </w:r>
      <w:r w:rsidR="00B5124E" w:rsidRPr="001C0006">
        <w:rPr>
          <w:rFonts w:ascii="Arial" w:hAnsi="Arial" w:cs="Arial"/>
          <w:sz w:val="22"/>
          <w:szCs w:val="22"/>
          <w:lang w:val="mn-MN"/>
        </w:rPr>
        <w:t>орчны</w:t>
      </w:r>
      <w:r w:rsidRPr="001C0006">
        <w:rPr>
          <w:rFonts w:ascii="Arial" w:hAnsi="Arial" w:cs="Arial"/>
          <w:sz w:val="22"/>
          <w:szCs w:val="22"/>
          <w:lang w:val="mn-MN"/>
        </w:rPr>
        <w:t xml:space="preserve"> бүсийн хөгжл</w:t>
      </w:r>
      <w:r w:rsidR="00BC6879" w:rsidRPr="001C0006">
        <w:rPr>
          <w:rFonts w:ascii="Arial" w:hAnsi="Arial" w:cs="Arial"/>
          <w:sz w:val="22"/>
          <w:szCs w:val="22"/>
          <w:lang w:val="mn-MN"/>
        </w:rPr>
        <w:t>ийг дэмжих</w:t>
      </w:r>
      <w:r w:rsidR="00B5124E" w:rsidRPr="001C0006">
        <w:rPr>
          <w:rFonts w:ascii="Arial" w:hAnsi="Arial" w:cs="Arial"/>
          <w:sz w:val="22"/>
          <w:szCs w:val="22"/>
          <w:lang w:val="mn-MN"/>
        </w:rPr>
        <w:t xml:space="preserve"> гэх мэт</w:t>
      </w:r>
      <w:r w:rsidRPr="001C0006">
        <w:rPr>
          <w:rFonts w:ascii="Arial" w:hAnsi="Arial" w:cs="Arial"/>
          <w:sz w:val="22"/>
          <w:szCs w:val="22"/>
          <w:lang w:val="mn-MN"/>
        </w:rPr>
        <w:t>.</w:t>
      </w:r>
    </w:p>
    <w:p w14:paraId="460598F8" w14:textId="07FB3934" w:rsidR="00320437" w:rsidRPr="001C0006" w:rsidRDefault="00320437" w:rsidP="00427C00">
      <w:pPr>
        <w:pStyle w:val="ListParagraph"/>
        <w:numPr>
          <w:ilvl w:val="0"/>
          <w:numId w:val="21"/>
        </w:numPr>
        <w:jc w:val="both"/>
        <w:rPr>
          <w:rFonts w:ascii="Arial" w:hAnsi="Arial" w:cs="Arial"/>
          <w:sz w:val="22"/>
          <w:szCs w:val="22"/>
          <w:lang w:val="mn-MN"/>
        </w:rPr>
      </w:pPr>
      <w:r w:rsidRPr="001C0006">
        <w:rPr>
          <w:rFonts w:ascii="Arial" w:hAnsi="Arial" w:cs="Arial"/>
          <w:sz w:val="22"/>
          <w:szCs w:val="22"/>
          <w:lang w:val="mn-MN"/>
        </w:rPr>
        <w:t>болон KfW-ийн төлөөлөгчид төслийн тодорхой үйл ажиллагаа</w:t>
      </w:r>
      <w:r w:rsidR="00AA716F" w:rsidRPr="001C0006">
        <w:rPr>
          <w:rFonts w:ascii="Arial" w:hAnsi="Arial" w:cs="Arial"/>
          <w:sz w:val="22"/>
          <w:szCs w:val="22"/>
          <w:lang w:val="mn-MN"/>
        </w:rPr>
        <w:t>г хэрэгжүүлэхэд</w:t>
      </w:r>
      <w:r w:rsidRPr="001C0006">
        <w:rPr>
          <w:rFonts w:ascii="Arial" w:hAnsi="Arial" w:cs="Arial"/>
          <w:sz w:val="22"/>
          <w:szCs w:val="22"/>
          <w:lang w:val="mn-MN"/>
        </w:rPr>
        <w:t xml:space="preserve"> орон нутгийн болон иргэний нийгмийн байгууллагууды</w:t>
      </w:r>
      <w:r w:rsidR="00AA716F" w:rsidRPr="001C0006">
        <w:rPr>
          <w:rFonts w:ascii="Arial" w:hAnsi="Arial" w:cs="Arial"/>
          <w:sz w:val="22"/>
          <w:szCs w:val="22"/>
          <w:lang w:val="mn-MN"/>
        </w:rPr>
        <w:t>г</w:t>
      </w:r>
      <w:r w:rsidRPr="001C0006">
        <w:rPr>
          <w:rFonts w:ascii="Arial" w:hAnsi="Arial" w:cs="Arial"/>
          <w:sz w:val="22"/>
          <w:szCs w:val="22"/>
          <w:lang w:val="mn-MN"/>
        </w:rPr>
        <w:t xml:space="preserve"> </w:t>
      </w:r>
      <w:r w:rsidR="00AA716F" w:rsidRPr="001C0006">
        <w:rPr>
          <w:rFonts w:ascii="Arial" w:hAnsi="Arial" w:cs="Arial"/>
          <w:sz w:val="22"/>
          <w:szCs w:val="22"/>
          <w:lang w:val="mn-MN"/>
        </w:rPr>
        <w:t xml:space="preserve">оролцуулахын ач </w:t>
      </w:r>
      <w:r w:rsidR="00AA716F" w:rsidRPr="001C0006">
        <w:rPr>
          <w:rFonts w:ascii="Arial" w:hAnsi="Arial" w:cs="Arial"/>
          <w:sz w:val="22"/>
          <w:szCs w:val="22"/>
          <w:lang w:val="mn-MN"/>
        </w:rPr>
        <w:lastRenderedPageBreak/>
        <w:t xml:space="preserve">холбогдлыг хүлээн зөвшөөрсөн. </w:t>
      </w:r>
      <w:r w:rsidR="00BC6879" w:rsidRPr="001C0006">
        <w:rPr>
          <w:rFonts w:ascii="Arial" w:hAnsi="Arial" w:cs="Arial"/>
          <w:sz w:val="22"/>
          <w:szCs w:val="22"/>
          <w:lang w:val="mn-MN"/>
        </w:rPr>
        <w:t xml:space="preserve">Гэхдээ эдгээр байгууллагууд нь </w:t>
      </w:r>
      <w:r w:rsidRPr="001C0006">
        <w:rPr>
          <w:rFonts w:ascii="Arial" w:hAnsi="Arial" w:cs="Arial"/>
          <w:sz w:val="22"/>
          <w:szCs w:val="22"/>
          <w:lang w:val="mn-MN"/>
        </w:rPr>
        <w:t>тухайн</w:t>
      </w:r>
      <w:r w:rsidR="00AA716F" w:rsidRPr="001C0006">
        <w:rPr>
          <w:rFonts w:ascii="Arial" w:hAnsi="Arial" w:cs="Arial"/>
          <w:sz w:val="22"/>
          <w:szCs w:val="22"/>
          <w:lang w:val="mn-MN"/>
        </w:rPr>
        <w:t xml:space="preserve"> сонгогдсон</w:t>
      </w:r>
      <w:r w:rsidRPr="001C0006">
        <w:rPr>
          <w:rFonts w:ascii="Arial" w:hAnsi="Arial" w:cs="Arial"/>
          <w:sz w:val="22"/>
          <w:szCs w:val="22"/>
          <w:lang w:val="mn-MN"/>
        </w:rPr>
        <w:t xml:space="preserve"> “</w:t>
      </w:r>
      <w:r w:rsidR="00BC6879" w:rsidRPr="001C0006">
        <w:rPr>
          <w:rFonts w:ascii="Arial" w:hAnsi="Arial" w:cs="Arial"/>
          <w:sz w:val="22"/>
          <w:szCs w:val="22"/>
          <w:lang w:val="mn-MN"/>
        </w:rPr>
        <w:t>жишиг</w:t>
      </w:r>
      <w:r w:rsidRPr="001C0006">
        <w:rPr>
          <w:rFonts w:ascii="Arial" w:hAnsi="Arial" w:cs="Arial"/>
          <w:sz w:val="22"/>
          <w:szCs w:val="22"/>
          <w:lang w:val="mn-MN"/>
        </w:rPr>
        <w:t xml:space="preserve">” </w:t>
      </w:r>
      <w:proofErr w:type="spellStart"/>
      <w:r w:rsidR="009F002C" w:rsidRPr="001C0006">
        <w:rPr>
          <w:rFonts w:ascii="Arial" w:hAnsi="Arial" w:cs="Arial"/>
          <w:sz w:val="22"/>
          <w:szCs w:val="22"/>
          <w:lang w:val="mn-MN"/>
        </w:rPr>
        <w:t>ТХГН</w:t>
      </w:r>
      <w:proofErr w:type="spellEnd"/>
      <w:r w:rsidR="009F002C" w:rsidRPr="001C0006">
        <w:rPr>
          <w:rFonts w:ascii="Arial" w:hAnsi="Arial" w:cs="Arial"/>
          <w:sz w:val="22"/>
          <w:szCs w:val="22"/>
          <w:lang w:val="mn-MN"/>
        </w:rPr>
        <w:t>-ийн</w:t>
      </w:r>
      <w:r w:rsidRPr="001C0006">
        <w:rPr>
          <w:rFonts w:ascii="Arial" w:hAnsi="Arial" w:cs="Arial"/>
          <w:sz w:val="22"/>
          <w:szCs w:val="22"/>
          <w:lang w:val="mn-MN"/>
        </w:rPr>
        <w:t xml:space="preserve"> хамгаалалтын захиргаатай</w:t>
      </w:r>
      <w:r w:rsidR="00AA716F" w:rsidRPr="001C0006">
        <w:rPr>
          <w:rFonts w:ascii="Arial" w:hAnsi="Arial" w:cs="Arial"/>
          <w:sz w:val="22"/>
          <w:szCs w:val="22"/>
          <w:lang w:val="mn-MN"/>
        </w:rPr>
        <w:t xml:space="preserve"> нягт, тогтвортой хамтын ажиллагаатай байх</w:t>
      </w:r>
      <w:r w:rsidRPr="001C0006">
        <w:rPr>
          <w:rFonts w:ascii="Arial" w:hAnsi="Arial" w:cs="Arial"/>
          <w:sz w:val="22"/>
          <w:szCs w:val="22"/>
          <w:lang w:val="mn-MN"/>
        </w:rPr>
        <w:t xml:space="preserve">, мөн </w:t>
      </w:r>
      <w:r w:rsidR="00AA716F" w:rsidRPr="001C0006">
        <w:rPr>
          <w:rFonts w:ascii="Arial" w:hAnsi="Arial" w:cs="Arial"/>
          <w:sz w:val="22"/>
          <w:szCs w:val="22"/>
          <w:lang w:val="mn-MN"/>
        </w:rPr>
        <w:t xml:space="preserve">тухайн үүргийг гүйцэтгэхэд </w:t>
      </w:r>
      <w:r w:rsidRPr="001C0006">
        <w:rPr>
          <w:rFonts w:ascii="Arial" w:hAnsi="Arial" w:cs="Arial"/>
          <w:sz w:val="22"/>
          <w:szCs w:val="22"/>
          <w:lang w:val="mn-MN"/>
        </w:rPr>
        <w:t>тавигдах тодорхой шалгуур</w:t>
      </w:r>
      <w:r w:rsidR="00AA716F" w:rsidRPr="001C0006">
        <w:rPr>
          <w:rFonts w:ascii="Arial" w:hAnsi="Arial" w:cs="Arial"/>
          <w:sz w:val="22"/>
          <w:szCs w:val="22"/>
          <w:lang w:val="mn-MN"/>
        </w:rPr>
        <w:t xml:space="preserve"> үзүүлэлтийг хангасан байх шаардлагатай. Үүнд: тухайн бүс нутагт удаан хугацаанд ажилласан туршлага, оролцогч талуудтай итгэлцэлд суурилсан харилцаа гэх мэт. (Эдгээр шалгуур үзүүлэлтийг дараагийн шатны судалгааны хүрээнд нарийвчлан тодорхойлох болно)</w:t>
      </w:r>
      <w:r w:rsidRPr="001C0006">
        <w:rPr>
          <w:rFonts w:ascii="Arial" w:hAnsi="Arial" w:cs="Arial"/>
          <w:sz w:val="22"/>
          <w:szCs w:val="22"/>
          <w:lang w:val="mn-MN"/>
        </w:rPr>
        <w:t>.</w:t>
      </w:r>
    </w:p>
    <w:p w14:paraId="273AC3A6" w14:textId="77777777" w:rsidR="00AA716F" w:rsidRPr="001C0006" w:rsidRDefault="00AA716F">
      <w:pPr>
        <w:pStyle w:val="ListParagraph"/>
        <w:jc w:val="both"/>
        <w:rPr>
          <w:rFonts w:ascii="Arial" w:hAnsi="Arial" w:cs="Arial"/>
          <w:b/>
          <w:bCs/>
          <w:sz w:val="22"/>
          <w:szCs w:val="22"/>
          <w:lang w:val="mn-MN"/>
        </w:rPr>
      </w:pPr>
    </w:p>
    <w:p w14:paraId="1D81BB8D" w14:textId="4BCE4712" w:rsidR="009F2FCB" w:rsidRPr="001C0006" w:rsidRDefault="009F2FCB" w:rsidP="00191CE2">
      <w:pPr>
        <w:pStyle w:val="ListParagraph"/>
        <w:jc w:val="both"/>
        <w:rPr>
          <w:rFonts w:ascii="Arial" w:hAnsi="Arial" w:cs="Arial"/>
          <w:b/>
          <w:bCs/>
          <w:sz w:val="22"/>
          <w:szCs w:val="22"/>
          <w:lang w:val="mn-MN"/>
        </w:rPr>
      </w:pPr>
      <w:r w:rsidRPr="001C0006">
        <w:rPr>
          <w:rFonts w:ascii="Arial" w:hAnsi="Arial" w:cs="Arial"/>
          <w:b/>
          <w:bCs/>
          <w:sz w:val="22"/>
          <w:szCs w:val="22"/>
          <w:lang w:val="mn-MN"/>
        </w:rPr>
        <w:t xml:space="preserve">Хэрэгжүүлэх арга </w:t>
      </w:r>
      <w:r w:rsidR="00AA716F" w:rsidRPr="001C0006">
        <w:rPr>
          <w:rFonts w:ascii="Arial" w:hAnsi="Arial" w:cs="Arial"/>
          <w:b/>
          <w:bCs/>
          <w:sz w:val="22"/>
          <w:szCs w:val="22"/>
          <w:lang w:val="mn-MN"/>
        </w:rPr>
        <w:t>хэлбэр</w:t>
      </w:r>
      <w:r w:rsidRPr="001C0006">
        <w:rPr>
          <w:rFonts w:ascii="Arial" w:hAnsi="Arial" w:cs="Arial"/>
          <w:b/>
          <w:bCs/>
          <w:sz w:val="22"/>
          <w:szCs w:val="22"/>
          <w:lang w:val="mn-MN"/>
        </w:rPr>
        <w:t>:</w:t>
      </w:r>
    </w:p>
    <w:p w14:paraId="5FCA461F" w14:textId="26890702" w:rsidR="00320437" w:rsidRPr="001C0006" w:rsidRDefault="00320437" w:rsidP="00427C00">
      <w:pPr>
        <w:pStyle w:val="ListParagraph"/>
        <w:numPr>
          <w:ilvl w:val="0"/>
          <w:numId w:val="21"/>
        </w:numPr>
        <w:jc w:val="both"/>
        <w:rPr>
          <w:rFonts w:ascii="Arial" w:hAnsi="Arial" w:cs="Arial"/>
          <w:sz w:val="22"/>
          <w:szCs w:val="22"/>
          <w:lang w:val="mn-MN"/>
        </w:rPr>
      </w:pPr>
      <w:r w:rsidRPr="001C0006">
        <w:rPr>
          <w:rFonts w:ascii="Arial" w:hAnsi="Arial" w:cs="Arial"/>
          <w:sz w:val="22"/>
          <w:szCs w:val="22"/>
          <w:lang w:val="mn-MN"/>
        </w:rPr>
        <w:t xml:space="preserve">Төслийн хэрэгжилтийн явцад үүссэн </w:t>
      </w:r>
      <w:proofErr w:type="spellStart"/>
      <w:r w:rsidR="009F2FCB" w:rsidRPr="001C0006">
        <w:rPr>
          <w:rFonts w:ascii="Arial" w:hAnsi="Arial" w:cs="Arial"/>
          <w:sz w:val="22"/>
          <w:szCs w:val="22"/>
          <w:lang w:val="mn-MN"/>
        </w:rPr>
        <w:t>уудширалт</w:t>
      </w:r>
      <w:proofErr w:type="spellEnd"/>
      <w:r w:rsidRPr="001C0006">
        <w:rPr>
          <w:rFonts w:ascii="Arial" w:hAnsi="Arial" w:cs="Arial"/>
          <w:sz w:val="22"/>
          <w:szCs w:val="22"/>
          <w:lang w:val="mn-MN"/>
        </w:rPr>
        <w:t xml:space="preserve">, хэрэгжилтийн тогтворгүй байдал, түүнчлэн шинээр </w:t>
      </w:r>
      <w:r w:rsidR="00A919E3" w:rsidRPr="001C0006">
        <w:rPr>
          <w:rFonts w:ascii="Arial" w:hAnsi="Arial" w:cs="Arial"/>
          <w:sz w:val="22"/>
          <w:szCs w:val="22"/>
          <w:lang w:val="mn-MN"/>
        </w:rPr>
        <w:t xml:space="preserve">боловсруулж буй III ба IV үе шатны </w:t>
      </w:r>
      <w:r w:rsidRPr="001C0006">
        <w:rPr>
          <w:rFonts w:ascii="Arial" w:hAnsi="Arial" w:cs="Arial"/>
          <w:sz w:val="22"/>
          <w:szCs w:val="22"/>
          <w:lang w:val="mn-MN"/>
        </w:rPr>
        <w:t>цогц,</w:t>
      </w:r>
      <w:r w:rsidR="00D1172D" w:rsidRPr="001C0006">
        <w:rPr>
          <w:rFonts w:ascii="Arial" w:hAnsi="Arial" w:cs="Arial"/>
          <w:sz w:val="22"/>
          <w:szCs w:val="22"/>
          <w:lang w:val="mn-MN"/>
        </w:rPr>
        <w:t xml:space="preserve"> онцлог</w:t>
      </w:r>
      <w:r w:rsidRPr="001C0006">
        <w:rPr>
          <w:rFonts w:ascii="Arial" w:hAnsi="Arial" w:cs="Arial"/>
          <w:sz w:val="22"/>
          <w:szCs w:val="22"/>
          <w:lang w:val="mn-MN"/>
        </w:rPr>
        <w:t xml:space="preserve"> үзэл баримтлалын шаардлагыг харгалзан үзсэний үндсэн дээр </w:t>
      </w:r>
      <w:proofErr w:type="spellStart"/>
      <w:r w:rsidRPr="001C0006">
        <w:rPr>
          <w:rFonts w:ascii="Arial" w:hAnsi="Arial" w:cs="Arial"/>
          <w:sz w:val="22"/>
          <w:szCs w:val="22"/>
          <w:lang w:val="mn-MN"/>
        </w:rPr>
        <w:t>БОУАӨЯ</w:t>
      </w:r>
      <w:proofErr w:type="spellEnd"/>
      <w:r w:rsidRPr="001C0006">
        <w:rPr>
          <w:rFonts w:ascii="Arial" w:hAnsi="Arial" w:cs="Arial"/>
          <w:sz w:val="22"/>
          <w:szCs w:val="22"/>
          <w:lang w:val="mn-MN"/>
        </w:rPr>
        <w:t xml:space="preserve"> болон KfW-ийн төлөөлөгчид төслийг</w:t>
      </w:r>
      <w:r w:rsidR="00A919E3" w:rsidRPr="001C0006">
        <w:rPr>
          <w:rFonts w:ascii="Arial" w:hAnsi="Arial" w:cs="Arial"/>
          <w:sz w:val="22"/>
          <w:szCs w:val="22"/>
          <w:lang w:val="mn-MN"/>
        </w:rPr>
        <w:t xml:space="preserve"> хэрэгжүүлэх зохион байгуулалтад төрийн бус “Хэрэгжүүлэгч Түнш” байгууллагыг оролцуулах талаар тохиролцсон.</w:t>
      </w:r>
      <w:r w:rsidRPr="001C0006">
        <w:rPr>
          <w:rFonts w:ascii="Arial" w:hAnsi="Arial" w:cs="Arial"/>
          <w:sz w:val="22"/>
          <w:szCs w:val="22"/>
          <w:lang w:val="mn-MN"/>
        </w:rPr>
        <w:t xml:space="preserve"> </w:t>
      </w:r>
      <w:r w:rsidR="00A919E3" w:rsidRPr="001C0006">
        <w:rPr>
          <w:rFonts w:ascii="Arial" w:hAnsi="Arial" w:cs="Arial"/>
          <w:sz w:val="22"/>
          <w:szCs w:val="22"/>
          <w:lang w:val="mn-MN"/>
        </w:rPr>
        <w:t xml:space="preserve">Энэ нь </w:t>
      </w:r>
      <w:r w:rsidRPr="001C0006">
        <w:rPr>
          <w:rFonts w:ascii="Arial" w:hAnsi="Arial" w:cs="Arial"/>
          <w:sz w:val="22"/>
          <w:szCs w:val="22"/>
          <w:lang w:val="mn-MN"/>
        </w:rPr>
        <w:t xml:space="preserve">яамны </w:t>
      </w:r>
      <w:r w:rsidR="00A919E3" w:rsidRPr="001C0006">
        <w:rPr>
          <w:rFonts w:ascii="Arial" w:hAnsi="Arial" w:cs="Arial"/>
          <w:sz w:val="22"/>
          <w:szCs w:val="22"/>
          <w:lang w:val="mn-MN"/>
        </w:rPr>
        <w:t xml:space="preserve">харьяа төсөл </w:t>
      </w:r>
      <w:r w:rsidRPr="001C0006">
        <w:rPr>
          <w:rFonts w:ascii="Arial" w:hAnsi="Arial" w:cs="Arial"/>
          <w:sz w:val="22"/>
          <w:szCs w:val="22"/>
          <w:lang w:val="mn-MN"/>
        </w:rPr>
        <w:t>хэрэгжүүлэх нэгж (</w:t>
      </w:r>
      <w:proofErr w:type="spellStart"/>
      <w:r w:rsidRPr="001C0006">
        <w:rPr>
          <w:rFonts w:ascii="Arial" w:hAnsi="Arial" w:cs="Arial"/>
          <w:sz w:val="22"/>
          <w:szCs w:val="22"/>
          <w:lang w:val="mn-MN"/>
        </w:rPr>
        <w:t>ТХН</w:t>
      </w:r>
      <w:proofErr w:type="spellEnd"/>
      <w:r w:rsidRPr="001C0006">
        <w:rPr>
          <w:rFonts w:ascii="Arial" w:hAnsi="Arial" w:cs="Arial"/>
          <w:sz w:val="22"/>
          <w:szCs w:val="22"/>
          <w:lang w:val="mn-MN"/>
        </w:rPr>
        <w:t>)-</w:t>
      </w:r>
      <w:proofErr w:type="spellStart"/>
      <w:r w:rsidR="00A919E3" w:rsidRPr="001C0006">
        <w:rPr>
          <w:rFonts w:ascii="Arial" w:hAnsi="Arial" w:cs="Arial"/>
          <w:sz w:val="22"/>
          <w:szCs w:val="22"/>
          <w:lang w:val="mn-MN"/>
        </w:rPr>
        <w:t>гүйг</w:t>
      </w:r>
      <w:r w:rsidRPr="001C0006">
        <w:rPr>
          <w:rFonts w:ascii="Arial" w:hAnsi="Arial" w:cs="Arial"/>
          <w:sz w:val="22"/>
          <w:szCs w:val="22"/>
          <w:lang w:val="mn-MN"/>
        </w:rPr>
        <w:t>ээр</w:t>
      </w:r>
      <w:proofErr w:type="spellEnd"/>
      <w:r w:rsidRPr="001C0006">
        <w:rPr>
          <w:rFonts w:ascii="Arial" w:hAnsi="Arial" w:cs="Arial"/>
          <w:sz w:val="22"/>
          <w:szCs w:val="22"/>
          <w:lang w:val="mn-MN"/>
        </w:rPr>
        <w:t>, харин төрийн бус “Хэрэгжүүлэгч түнш” (</w:t>
      </w:r>
      <w:proofErr w:type="spellStart"/>
      <w:r w:rsidRPr="001C0006">
        <w:rPr>
          <w:rFonts w:ascii="Arial" w:hAnsi="Arial" w:cs="Arial"/>
          <w:sz w:val="22"/>
          <w:szCs w:val="22"/>
          <w:lang w:val="mn-MN"/>
        </w:rPr>
        <w:t>ХТ</w:t>
      </w:r>
      <w:proofErr w:type="spellEnd"/>
      <w:r w:rsidRPr="001C0006">
        <w:rPr>
          <w:rFonts w:ascii="Arial" w:hAnsi="Arial" w:cs="Arial"/>
          <w:sz w:val="22"/>
          <w:szCs w:val="22"/>
          <w:lang w:val="mn-MN"/>
        </w:rPr>
        <w:t>)-ийн оролцоотойгоор хэрэгжүүлэх</w:t>
      </w:r>
      <w:r w:rsidR="00A919E3" w:rsidRPr="001C0006">
        <w:rPr>
          <w:rFonts w:ascii="Arial" w:hAnsi="Arial" w:cs="Arial"/>
          <w:sz w:val="22"/>
          <w:szCs w:val="22"/>
          <w:lang w:val="mn-MN"/>
        </w:rPr>
        <w:t>ийг илэрхийлнэ</w:t>
      </w:r>
      <w:r w:rsidRPr="001C0006">
        <w:rPr>
          <w:rFonts w:ascii="Arial" w:hAnsi="Arial" w:cs="Arial"/>
          <w:sz w:val="22"/>
          <w:szCs w:val="22"/>
          <w:lang w:val="mn-MN"/>
        </w:rPr>
        <w:t xml:space="preserve">. </w:t>
      </w:r>
      <w:r w:rsidR="00A919E3" w:rsidRPr="001C0006">
        <w:rPr>
          <w:rFonts w:ascii="Arial" w:hAnsi="Arial" w:cs="Arial"/>
          <w:sz w:val="22"/>
          <w:szCs w:val="22"/>
          <w:lang w:val="mn-MN"/>
        </w:rPr>
        <w:t>Гэсэн хэдий ч</w:t>
      </w:r>
      <w:r w:rsidRPr="001C0006">
        <w:rPr>
          <w:rFonts w:ascii="Arial" w:hAnsi="Arial" w:cs="Arial"/>
          <w:sz w:val="22"/>
          <w:szCs w:val="22"/>
          <w:lang w:val="mn-MN"/>
        </w:rPr>
        <w:t xml:space="preserve"> гэрээний зохицуулалттай холбоотой нарийвчилсан асуудлууд, тухайлбал татвар болон гаалийн хөнгөлөлт, чөлөөлөлтийг Хэрэгжүүлэгч түншид хэрхэн хамааруулахыг дараагийн шатны судалгаагаар эцэслэн тодорхойлох шаардлагатай.</w:t>
      </w:r>
      <w:r w:rsidR="00A919E3" w:rsidRPr="001C0006">
        <w:rPr>
          <w:rFonts w:ascii="Arial" w:hAnsi="Arial" w:cs="Arial"/>
          <w:sz w:val="22"/>
          <w:szCs w:val="22"/>
          <w:lang w:val="mn-MN"/>
        </w:rPr>
        <w:t xml:space="preserve"> </w:t>
      </w:r>
    </w:p>
    <w:p w14:paraId="6DF0FFE8" w14:textId="74EB9CC8" w:rsidR="00320437" w:rsidRPr="001C0006" w:rsidRDefault="00320437" w:rsidP="00427C00">
      <w:pPr>
        <w:pStyle w:val="ListParagraph"/>
        <w:numPr>
          <w:ilvl w:val="0"/>
          <w:numId w:val="21"/>
        </w:numPr>
        <w:jc w:val="both"/>
        <w:rPr>
          <w:rFonts w:ascii="Arial" w:hAnsi="Arial" w:cs="Arial"/>
          <w:sz w:val="22"/>
          <w:szCs w:val="22"/>
          <w:lang w:val="mn-MN"/>
        </w:rPr>
      </w:pPr>
      <w:r w:rsidRPr="001C0006">
        <w:rPr>
          <w:rFonts w:ascii="Arial" w:hAnsi="Arial" w:cs="Arial"/>
          <w:sz w:val="22"/>
          <w:szCs w:val="22"/>
          <w:lang w:val="mn-MN"/>
        </w:rPr>
        <w:t>Ийм нөхцөлд төслийн санхүүжилт (О</w:t>
      </w:r>
      <w:r w:rsidR="00D1172D" w:rsidRPr="001C0006">
        <w:rPr>
          <w:rFonts w:ascii="Arial" w:hAnsi="Arial" w:cs="Arial"/>
          <w:sz w:val="22"/>
          <w:szCs w:val="22"/>
          <w:lang w:val="mn-MN"/>
        </w:rPr>
        <w:t>лон улсын зөвлөх</w:t>
      </w:r>
      <w:r w:rsidRPr="001C0006">
        <w:rPr>
          <w:rFonts w:ascii="Arial" w:hAnsi="Arial" w:cs="Arial"/>
          <w:sz w:val="22"/>
          <w:szCs w:val="22"/>
          <w:lang w:val="mn-MN"/>
        </w:rPr>
        <w:t>ийн зөвлөх үйлчилгээний зардлаас бусад) Хэрэгжүүлэгч түншийн нэр дээрх дотоодын дансаар дамжин хэрэгжүүлэгдэнэ. Сан</w:t>
      </w:r>
      <w:r w:rsidR="009C60E5" w:rsidRPr="001C0006">
        <w:rPr>
          <w:rFonts w:ascii="Arial" w:hAnsi="Arial" w:cs="Arial"/>
          <w:sz w:val="22"/>
          <w:szCs w:val="22"/>
          <w:lang w:val="mn-MN"/>
        </w:rPr>
        <w:t>хүүжилтийг</w:t>
      </w:r>
      <w:r w:rsidRPr="001C0006">
        <w:rPr>
          <w:rFonts w:ascii="Arial" w:hAnsi="Arial" w:cs="Arial"/>
          <w:sz w:val="22"/>
          <w:szCs w:val="22"/>
          <w:lang w:val="mn-MN"/>
        </w:rPr>
        <w:t xml:space="preserve"> төслийн хэрэгжилтийн явцад нийцүүлэн KfW</w:t>
      </w:r>
      <w:r w:rsidR="009C60E5" w:rsidRPr="001C0006">
        <w:rPr>
          <w:rFonts w:ascii="Arial" w:hAnsi="Arial" w:cs="Arial"/>
          <w:sz w:val="22"/>
          <w:szCs w:val="22"/>
          <w:lang w:val="mn-MN"/>
        </w:rPr>
        <w:t xml:space="preserve"> банкнаа</w:t>
      </w:r>
      <w:r w:rsidRPr="001C0006">
        <w:rPr>
          <w:rFonts w:ascii="Arial" w:hAnsi="Arial" w:cs="Arial"/>
          <w:sz w:val="22"/>
          <w:szCs w:val="22"/>
          <w:lang w:val="mn-MN"/>
        </w:rPr>
        <w:t xml:space="preserve">с үе шаттайгаар </w:t>
      </w:r>
      <w:r w:rsidR="009C60E5" w:rsidRPr="001C0006">
        <w:rPr>
          <w:rFonts w:ascii="Arial" w:hAnsi="Arial" w:cs="Arial"/>
          <w:sz w:val="22"/>
          <w:szCs w:val="22"/>
          <w:lang w:val="mn-MN"/>
        </w:rPr>
        <w:t xml:space="preserve">хийх </w:t>
      </w:r>
      <w:r w:rsidRPr="001C0006">
        <w:rPr>
          <w:rFonts w:ascii="Arial" w:hAnsi="Arial" w:cs="Arial"/>
          <w:sz w:val="22"/>
          <w:szCs w:val="22"/>
          <w:lang w:val="mn-MN"/>
        </w:rPr>
        <w:t>бөгөөд KfW</w:t>
      </w:r>
      <w:r w:rsidR="009C60E5" w:rsidRPr="001C0006">
        <w:rPr>
          <w:rFonts w:ascii="Arial" w:hAnsi="Arial" w:cs="Arial"/>
          <w:sz w:val="22"/>
          <w:szCs w:val="22"/>
          <w:lang w:val="mn-MN"/>
        </w:rPr>
        <w:t xml:space="preserve"> банкны</w:t>
      </w:r>
      <w:r w:rsidRPr="001C0006">
        <w:rPr>
          <w:rFonts w:ascii="Arial" w:hAnsi="Arial" w:cs="Arial"/>
          <w:sz w:val="22"/>
          <w:szCs w:val="22"/>
          <w:lang w:val="mn-MN"/>
        </w:rPr>
        <w:t xml:space="preserve"> сан</w:t>
      </w:r>
      <w:r w:rsidR="009C60E5" w:rsidRPr="001C0006">
        <w:rPr>
          <w:rFonts w:ascii="Arial" w:hAnsi="Arial" w:cs="Arial"/>
          <w:sz w:val="22"/>
          <w:szCs w:val="22"/>
          <w:lang w:val="mn-MN"/>
        </w:rPr>
        <w:t>хүүжилтий</w:t>
      </w:r>
      <w:r w:rsidRPr="001C0006">
        <w:rPr>
          <w:rFonts w:ascii="Arial" w:hAnsi="Arial" w:cs="Arial"/>
          <w:sz w:val="22"/>
          <w:szCs w:val="22"/>
          <w:lang w:val="mn-MN"/>
        </w:rPr>
        <w:t xml:space="preserve">н журмын дагуу зохицуулагдана. Харин </w:t>
      </w:r>
      <w:r w:rsidR="008B573E" w:rsidRPr="001C0006">
        <w:rPr>
          <w:rFonts w:ascii="Arial" w:hAnsi="Arial" w:cs="Arial"/>
          <w:sz w:val="22"/>
          <w:szCs w:val="22"/>
          <w:lang w:val="mn-MN"/>
        </w:rPr>
        <w:t xml:space="preserve">Хэрэгжүүлэгч </w:t>
      </w:r>
      <w:r w:rsidRPr="001C0006">
        <w:rPr>
          <w:rFonts w:ascii="Arial" w:hAnsi="Arial" w:cs="Arial"/>
          <w:sz w:val="22"/>
          <w:szCs w:val="22"/>
          <w:lang w:val="mn-MN"/>
        </w:rPr>
        <w:t>Зөвлөх байгууллагад олгох төлбөрийг KfW</w:t>
      </w:r>
      <w:r w:rsidR="008B573E" w:rsidRPr="001C0006">
        <w:rPr>
          <w:rFonts w:ascii="Arial" w:hAnsi="Arial" w:cs="Arial"/>
          <w:sz w:val="22"/>
          <w:szCs w:val="22"/>
          <w:lang w:val="mn-MN"/>
        </w:rPr>
        <w:t xml:space="preserve"> банк </w:t>
      </w:r>
      <w:r w:rsidRPr="001C0006">
        <w:rPr>
          <w:rFonts w:ascii="Arial" w:hAnsi="Arial" w:cs="Arial"/>
          <w:sz w:val="22"/>
          <w:szCs w:val="22"/>
          <w:lang w:val="mn-MN"/>
        </w:rPr>
        <w:t>шууд шилжүүлгийн журмаар хэрэгжүүлнэ.</w:t>
      </w:r>
      <w:r w:rsidR="009C60E5" w:rsidRPr="001C0006">
        <w:rPr>
          <w:rFonts w:ascii="Arial" w:hAnsi="Arial" w:cs="Arial"/>
          <w:sz w:val="22"/>
          <w:szCs w:val="22"/>
          <w:lang w:val="mn-MN"/>
        </w:rPr>
        <w:t xml:space="preserve"> </w:t>
      </w:r>
    </w:p>
    <w:p w14:paraId="7C4660E4" w14:textId="16D858E6" w:rsidR="008B573E" w:rsidRPr="001C0006" w:rsidRDefault="00320437" w:rsidP="00427C00">
      <w:pPr>
        <w:pStyle w:val="ListParagraph"/>
        <w:numPr>
          <w:ilvl w:val="0"/>
          <w:numId w:val="21"/>
        </w:numPr>
        <w:jc w:val="both"/>
        <w:rPr>
          <w:rFonts w:ascii="Arial" w:hAnsi="Arial" w:cs="Arial"/>
          <w:sz w:val="22"/>
          <w:szCs w:val="22"/>
          <w:lang w:val="mn-MN"/>
        </w:rPr>
      </w:pPr>
      <w:r w:rsidRPr="001C0006">
        <w:rPr>
          <w:rFonts w:ascii="Arial" w:hAnsi="Arial" w:cs="Arial"/>
          <w:sz w:val="22"/>
          <w:szCs w:val="22"/>
          <w:lang w:val="mn-MN"/>
        </w:rPr>
        <w:t xml:space="preserve">Төслийн </w:t>
      </w:r>
      <w:r w:rsidR="008B573E" w:rsidRPr="001C0006">
        <w:rPr>
          <w:rFonts w:ascii="Arial" w:hAnsi="Arial" w:cs="Arial"/>
          <w:sz w:val="22"/>
          <w:szCs w:val="22"/>
          <w:lang w:val="mn-MN"/>
        </w:rPr>
        <w:t xml:space="preserve">өмнөх үе шатуудад хэрэглэж ирсэн KfW банкны стандарт “Ажлын даалгавар”-т нийцүүлэн, төслийн </w:t>
      </w:r>
      <w:r w:rsidRPr="001C0006">
        <w:rPr>
          <w:rFonts w:ascii="Arial" w:hAnsi="Arial" w:cs="Arial"/>
          <w:sz w:val="22"/>
          <w:szCs w:val="22"/>
          <w:lang w:val="mn-MN"/>
        </w:rPr>
        <w:t xml:space="preserve">санхүүжилтийн </w:t>
      </w:r>
      <w:r w:rsidR="00CF7A44" w:rsidRPr="001C0006">
        <w:rPr>
          <w:rFonts w:ascii="Arial" w:hAnsi="Arial" w:cs="Arial"/>
          <w:sz w:val="22"/>
          <w:szCs w:val="22"/>
          <w:lang w:val="mn-MN"/>
        </w:rPr>
        <w:t xml:space="preserve">“Тусгай </w:t>
      </w:r>
      <w:r w:rsidR="008B573E" w:rsidRPr="001C0006">
        <w:rPr>
          <w:rFonts w:ascii="Arial" w:hAnsi="Arial" w:cs="Arial"/>
          <w:sz w:val="22"/>
          <w:szCs w:val="22"/>
          <w:lang w:val="mn-MN"/>
        </w:rPr>
        <w:t>сан</w:t>
      </w:r>
      <w:r w:rsidR="00CF7A44" w:rsidRPr="001C0006">
        <w:rPr>
          <w:rFonts w:ascii="Arial" w:hAnsi="Arial" w:cs="Arial"/>
          <w:sz w:val="22"/>
          <w:szCs w:val="22"/>
          <w:lang w:val="mn-MN"/>
        </w:rPr>
        <w:t>”</w:t>
      </w:r>
      <w:r w:rsidR="008B573E" w:rsidRPr="001C0006">
        <w:rPr>
          <w:rFonts w:ascii="Arial" w:hAnsi="Arial" w:cs="Arial"/>
          <w:sz w:val="22"/>
          <w:szCs w:val="22"/>
          <w:lang w:val="mn-MN"/>
        </w:rPr>
        <w:t xml:space="preserve"> (</w:t>
      </w:r>
      <w:r w:rsidR="008B573E" w:rsidRPr="001C0006">
        <w:rPr>
          <w:rFonts w:ascii="Arial" w:eastAsia="SimSun" w:hAnsi="Arial" w:cs="Arial"/>
          <w:kern w:val="0"/>
          <w:sz w:val="22"/>
          <w:szCs w:val="22"/>
          <w:lang w:val="mn-MN" w:eastAsia="de-DE"/>
          <w14:ligatures w14:val="none"/>
        </w:rPr>
        <w:t>disposition fund</w:t>
      </w:r>
      <w:r w:rsidR="008B573E" w:rsidRPr="001C0006">
        <w:rPr>
          <w:rFonts w:ascii="Arial" w:hAnsi="Arial" w:cs="Arial"/>
          <w:sz w:val="22"/>
          <w:szCs w:val="22"/>
          <w:lang w:val="mn-MN"/>
        </w:rPr>
        <w:t>)-гийн</w:t>
      </w:r>
      <w:r w:rsidRPr="001C0006">
        <w:rPr>
          <w:rFonts w:ascii="Arial" w:hAnsi="Arial" w:cs="Arial"/>
          <w:sz w:val="22"/>
          <w:szCs w:val="22"/>
          <w:lang w:val="mn-MN"/>
        </w:rPr>
        <w:t xml:space="preserve"> </w:t>
      </w:r>
      <w:r w:rsidR="008B573E" w:rsidRPr="001C0006">
        <w:rPr>
          <w:rFonts w:ascii="Arial" w:hAnsi="Arial" w:cs="Arial"/>
          <w:sz w:val="22"/>
          <w:szCs w:val="22"/>
          <w:lang w:val="mn-MN"/>
        </w:rPr>
        <w:t xml:space="preserve">зарцуулалтад </w:t>
      </w:r>
      <w:r w:rsidRPr="001C0006">
        <w:rPr>
          <w:rFonts w:ascii="Arial" w:hAnsi="Arial" w:cs="Arial"/>
          <w:sz w:val="22"/>
          <w:szCs w:val="22"/>
          <w:lang w:val="mn-MN"/>
        </w:rPr>
        <w:t>жил бүр хараат бус, бие даасан аудитын байгууллагаар шалг</w:t>
      </w:r>
      <w:r w:rsidR="008B573E" w:rsidRPr="001C0006">
        <w:rPr>
          <w:rFonts w:ascii="Arial" w:hAnsi="Arial" w:cs="Arial"/>
          <w:sz w:val="22"/>
          <w:szCs w:val="22"/>
          <w:lang w:val="mn-MN"/>
        </w:rPr>
        <w:t>алт хийлгэж</w:t>
      </w:r>
      <w:r w:rsidRPr="001C0006">
        <w:rPr>
          <w:rFonts w:ascii="Arial" w:hAnsi="Arial" w:cs="Arial"/>
          <w:sz w:val="22"/>
          <w:szCs w:val="22"/>
          <w:lang w:val="mn-MN"/>
        </w:rPr>
        <w:t xml:space="preserve"> баталгаажуулна. </w:t>
      </w:r>
    </w:p>
    <w:p w14:paraId="51964FA8" w14:textId="06BF8462" w:rsidR="00320437" w:rsidRPr="001C0006" w:rsidRDefault="00320437" w:rsidP="00427C00">
      <w:pPr>
        <w:pStyle w:val="ListParagraph"/>
        <w:numPr>
          <w:ilvl w:val="0"/>
          <w:numId w:val="21"/>
        </w:numPr>
        <w:jc w:val="both"/>
        <w:rPr>
          <w:rFonts w:ascii="Arial" w:hAnsi="Arial" w:cs="Arial"/>
          <w:sz w:val="22"/>
          <w:szCs w:val="22"/>
          <w:lang w:val="mn-MN"/>
        </w:rPr>
      </w:pPr>
      <w:proofErr w:type="spellStart"/>
      <w:r w:rsidRPr="001C0006">
        <w:rPr>
          <w:rFonts w:ascii="Arial" w:hAnsi="Arial" w:cs="Arial"/>
          <w:sz w:val="22"/>
          <w:szCs w:val="22"/>
          <w:lang w:val="mn-MN"/>
        </w:rPr>
        <w:t>БОУАӨЯ</w:t>
      </w:r>
      <w:proofErr w:type="spellEnd"/>
      <w:r w:rsidRPr="001C0006">
        <w:rPr>
          <w:rFonts w:ascii="Arial" w:hAnsi="Arial" w:cs="Arial"/>
          <w:sz w:val="22"/>
          <w:szCs w:val="22"/>
          <w:lang w:val="mn-MN"/>
        </w:rPr>
        <w:t xml:space="preserve"> нь урьдчилан тохиролцсон шалгуур үзүүлэлт болон хэрэгжилтийн үе шат бүрийн дагуу Хэрэгжүүлэгч түншийг хянан удирдаж, төслийн хөрөнгө зориулалтын дагуу ашиглагдсан болохыг нотлон баримтжуулах үүрэг хүлээнэ.</w:t>
      </w:r>
    </w:p>
    <w:p w14:paraId="57B9F4B1" w14:textId="508994F8" w:rsidR="00CF7A44" w:rsidRPr="001C0006" w:rsidRDefault="00320437" w:rsidP="00427C00">
      <w:pPr>
        <w:pStyle w:val="ListParagraph"/>
        <w:numPr>
          <w:ilvl w:val="0"/>
          <w:numId w:val="21"/>
        </w:numPr>
        <w:jc w:val="both"/>
        <w:rPr>
          <w:rFonts w:ascii="Arial" w:hAnsi="Arial" w:cs="Arial"/>
          <w:sz w:val="22"/>
          <w:szCs w:val="22"/>
          <w:lang w:val="mn-MN"/>
        </w:rPr>
      </w:pPr>
      <w:r w:rsidRPr="001C0006">
        <w:rPr>
          <w:rFonts w:ascii="Arial" w:hAnsi="Arial" w:cs="Arial"/>
          <w:sz w:val="22"/>
          <w:szCs w:val="22"/>
          <w:lang w:val="mn-MN"/>
        </w:rPr>
        <w:t>Төслийн III ба IV үе шатны хэрэгжилтийг</w:t>
      </w:r>
      <w:r w:rsidR="00CF7A44" w:rsidRPr="001C0006">
        <w:rPr>
          <w:rFonts w:ascii="Arial" w:hAnsi="Arial" w:cs="Arial"/>
          <w:sz w:val="22"/>
          <w:szCs w:val="22"/>
          <w:lang w:val="mn-MN"/>
        </w:rPr>
        <w:t xml:space="preserve"> Олон улсын зөвлөх баг (</w:t>
      </w:r>
      <w:proofErr w:type="spellStart"/>
      <w:r w:rsidR="00CF7A44" w:rsidRPr="001C0006">
        <w:rPr>
          <w:rFonts w:ascii="Arial" w:hAnsi="Arial" w:cs="Arial"/>
          <w:sz w:val="22"/>
          <w:szCs w:val="22"/>
          <w:lang w:val="mn-MN"/>
        </w:rPr>
        <w:t>ОУЗБ</w:t>
      </w:r>
      <w:proofErr w:type="spellEnd"/>
      <w:r w:rsidR="00CF7A44" w:rsidRPr="001C0006">
        <w:rPr>
          <w:rFonts w:ascii="Arial" w:hAnsi="Arial" w:cs="Arial"/>
          <w:sz w:val="22"/>
          <w:szCs w:val="22"/>
          <w:lang w:val="mn-MN"/>
        </w:rPr>
        <w:t>) дэмжин ажиллана.</w:t>
      </w:r>
      <w:r w:rsidRPr="001C0006">
        <w:rPr>
          <w:rFonts w:ascii="Arial" w:hAnsi="Arial" w:cs="Arial"/>
          <w:sz w:val="22"/>
          <w:szCs w:val="22"/>
          <w:lang w:val="mn-MN"/>
        </w:rPr>
        <w:t xml:space="preserve"> </w:t>
      </w:r>
      <w:r w:rsidR="00CF7A44" w:rsidRPr="001C0006">
        <w:rPr>
          <w:rFonts w:ascii="Arial" w:hAnsi="Arial" w:cs="Arial"/>
          <w:sz w:val="22"/>
          <w:szCs w:val="22"/>
          <w:lang w:val="mn-MN"/>
        </w:rPr>
        <w:t>Энэ Зөвлөх багийн “Ажлын даалгавар”-ыг төслийн</w:t>
      </w:r>
      <w:r w:rsidRPr="001C0006">
        <w:rPr>
          <w:rFonts w:ascii="Arial" w:hAnsi="Arial" w:cs="Arial"/>
          <w:sz w:val="22"/>
          <w:szCs w:val="22"/>
          <w:lang w:val="mn-MN"/>
        </w:rPr>
        <w:t xml:space="preserve"> </w:t>
      </w:r>
      <w:r w:rsidR="00CF7A44" w:rsidRPr="001C0006">
        <w:rPr>
          <w:rFonts w:ascii="Arial" w:hAnsi="Arial" w:cs="Arial"/>
          <w:sz w:val="22"/>
          <w:szCs w:val="22"/>
          <w:lang w:val="mn-MN"/>
        </w:rPr>
        <w:t>III ба IV үе шатны</w:t>
      </w:r>
      <w:r w:rsidRPr="001C0006">
        <w:rPr>
          <w:rFonts w:ascii="Arial" w:hAnsi="Arial" w:cs="Arial"/>
          <w:sz w:val="22"/>
          <w:szCs w:val="22"/>
          <w:lang w:val="mn-MN"/>
        </w:rPr>
        <w:t xml:space="preserve"> техник-эдийн засгийн үндэслэл (</w:t>
      </w:r>
      <w:proofErr w:type="spellStart"/>
      <w:r w:rsidRPr="001C0006">
        <w:rPr>
          <w:rFonts w:ascii="Arial" w:hAnsi="Arial" w:cs="Arial"/>
          <w:sz w:val="22"/>
          <w:szCs w:val="22"/>
          <w:lang w:val="mn-MN"/>
        </w:rPr>
        <w:t>ТЭЗҮ</w:t>
      </w:r>
      <w:proofErr w:type="spellEnd"/>
      <w:r w:rsidRPr="001C0006">
        <w:rPr>
          <w:rFonts w:ascii="Arial" w:hAnsi="Arial" w:cs="Arial"/>
          <w:sz w:val="22"/>
          <w:szCs w:val="22"/>
          <w:lang w:val="mn-MN"/>
        </w:rPr>
        <w:t>)</w:t>
      </w:r>
      <w:r w:rsidR="00CF7A44" w:rsidRPr="001C0006">
        <w:rPr>
          <w:rFonts w:ascii="Arial" w:hAnsi="Arial" w:cs="Arial"/>
          <w:sz w:val="22"/>
          <w:szCs w:val="22"/>
          <w:lang w:val="mn-MN"/>
        </w:rPr>
        <w:t>-ийг боловсруулах</w:t>
      </w:r>
      <w:r w:rsidRPr="001C0006">
        <w:rPr>
          <w:rFonts w:ascii="Arial" w:hAnsi="Arial" w:cs="Arial"/>
          <w:sz w:val="22"/>
          <w:szCs w:val="22"/>
          <w:lang w:val="mn-MN"/>
        </w:rPr>
        <w:t xml:space="preserve"> хүрээнд </w:t>
      </w:r>
      <w:r w:rsidR="00CF7A44" w:rsidRPr="001C0006">
        <w:rPr>
          <w:rFonts w:ascii="Arial" w:hAnsi="Arial" w:cs="Arial"/>
          <w:sz w:val="22"/>
          <w:szCs w:val="22"/>
          <w:lang w:val="mn-MN"/>
        </w:rPr>
        <w:t>тодорхойлно.</w:t>
      </w:r>
      <w:r w:rsidRPr="001C0006">
        <w:rPr>
          <w:rFonts w:ascii="Arial" w:hAnsi="Arial" w:cs="Arial"/>
          <w:sz w:val="22"/>
          <w:szCs w:val="22"/>
          <w:lang w:val="mn-MN"/>
        </w:rPr>
        <w:t xml:space="preserve">  Энэхүү багийн сонгон шалгаруулалт нь олон улсын нээлттэй тендерийн журмаар явагдах бөгөөд IV үе шатны урьдчилсан тендерийн үйл ажиллагаа ч хам</w:t>
      </w:r>
      <w:r w:rsidR="00CF7A44" w:rsidRPr="001C0006">
        <w:rPr>
          <w:rFonts w:ascii="Arial" w:hAnsi="Arial" w:cs="Arial"/>
          <w:sz w:val="22"/>
          <w:szCs w:val="22"/>
          <w:lang w:val="mn-MN"/>
        </w:rPr>
        <w:t>а</w:t>
      </w:r>
      <w:r w:rsidRPr="001C0006">
        <w:rPr>
          <w:rFonts w:ascii="Arial" w:hAnsi="Arial" w:cs="Arial"/>
          <w:sz w:val="22"/>
          <w:szCs w:val="22"/>
          <w:lang w:val="mn-MN"/>
        </w:rPr>
        <w:t xml:space="preserve">арна. </w:t>
      </w:r>
    </w:p>
    <w:p w14:paraId="0E7ABAEC" w14:textId="443599A2" w:rsidR="00320437" w:rsidRPr="001C0006" w:rsidRDefault="00CF7A44" w:rsidP="00427C00">
      <w:pPr>
        <w:pStyle w:val="ListParagraph"/>
        <w:numPr>
          <w:ilvl w:val="0"/>
          <w:numId w:val="21"/>
        </w:numPr>
        <w:jc w:val="both"/>
        <w:rPr>
          <w:rFonts w:ascii="Arial" w:hAnsi="Arial" w:cs="Arial"/>
          <w:sz w:val="22"/>
          <w:szCs w:val="22"/>
          <w:lang w:val="mn-MN"/>
        </w:rPr>
      </w:pPr>
      <w:r w:rsidRPr="001C0006">
        <w:rPr>
          <w:rFonts w:ascii="Arial" w:hAnsi="Arial" w:cs="Arial"/>
          <w:sz w:val="22"/>
          <w:szCs w:val="22"/>
          <w:lang w:val="mn-MN"/>
        </w:rPr>
        <w:t xml:space="preserve">Төслийн </w:t>
      </w:r>
      <w:r w:rsidR="00320437" w:rsidRPr="001C0006">
        <w:rPr>
          <w:rFonts w:ascii="Arial" w:hAnsi="Arial" w:cs="Arial"/>
          <w:sz w:val="22"/>
          <w:szCs w:val="22"/>
          <w:lang w:val="mn-MN"/>
        </w:rPr>
        <w:t xml:space="preserve">III ба IV үе шатны </w:t>
      </w:r>
      <w:r w:rsidRPr="001C0006">
        <w:rPr>
          <w:rFonts w:ascii="Arial" w:hAnsi="Arial" w:cs="Arial"/>
          <w:sz w:val="22"/>
          <w:szCs w:val="22"/>
          <w:lang w:val="mn-MN"/>
        </w:rPr>
        <w:t xml:space="preserve">нэгдсэн </w:t>
      </w:r>
      <w:r w:rsidR="00320437" w:rsidRPr="001C0006">
        <w:rPr>
          <w:rFonts w:ascii="Arial" w:hAnsi="Arial" w:cs="Arial"/>
          <w:sz w:val="22"/>
          <w:szCs w:val="22"/>
          <w:lang w:val="mn-MN"/>
        </w:rPr>
        <w:t xml:space="preserve">үзэл баримтлал болон хэрэгжилтийн загвар тодорхой болж, талуудын зөвшилцлөөр баталгаажсаны дараа </w:t>
      </w:r>
      <w:proofErr w:type="spellStart"/>
      <w:r w:rsidR="00320437" w:rsidRPr="001C0006">
        <w:rPr>
          <w:rFonts w:ascii="Arial" w:hAnsi="Arial" w:cs="Arial"/>
          <w:sz w:val="22"/>
          <w:szCs w:val="22"/>
          <w:lang w:val="mn-MN"/>
        </w:rPr>
        <w:t>БОУАӨЯ</w:t>
      </w:r>
      <w:proofErr w:type="spellEnd"/>
      <w:r w:rsidR="00320437" w:rsidRPr="001C0006">
        <w:rPr>
          <w:rFonts w:ascii="Arial" w:hAnsi="Arial" w:cs="Arial"/>
          <w:sz w:val="22"/>
          <w:szCs w:val="22"/>
          <w:lang w:val="mn-MN"/>
        </w:rPr>
        <w:t xml:space="preserve"> нь </w:t>
      </w:r>
      <w:r w:rsidR="00D1172D" w:rsidRPr="001C0006">
        <w:rPr>
          <w:rFonts w:ascii="Arial" w:hAnsi="Arial" w:cs="Arial"/>
          <w:sz w:val="22"/>
          <w:szCs w:val="22"/>
          <w:lang w:val="mn-MN"/>
        </w:rPr>
        <w:t xml:space="preserve">Төслийн </w:t>
      </w:r>
      <w:r w:rsidR="00320437" w:rsidRPr="001C0006">
        <w:rPr>
          <w:rFonts w:ascii="Arial" w:hAnsi="Arial" w:cs="Arial"/>
          <w:sz w:val="22"/>
          <w:szCs w:val="22"/>
          <w:lang w:val="mn-MN"/>
        </w:rPr>
        <w:t>II үе шат дуусгавар</w:t>
      </w:r>
      <w:r w:rsidR="00D1172D" w:rsidRPr="001C0006">
        <w:rPr>
          <w:rFonts w:ascii="Arial" w:hAnsi="Arial" w:cs="Arial"/>
          <w:sz w:val="22"/>
          <w:szCs w:val="22"/>
          <w:lang w:val="mn-MN"/>
        </w:rPr>
        <w:t xml:space="preserve"> болсн</w:t>
      </w:r>
      <w:r w:rsidRPr="001C0006">
        <w:rPr>
          <w:rFonts w:ascii="Arial" w:hAnsi="Arial" w:cs="Arial"/>
          <w:sz w:val="22"/>
          <w:szCs w:val="22"/>
          <w:lang w:val="mn-MN"/>
        </w:rPr>
        <w:t>оор</w:t>
      </w:r>
      <w:r w:rsidR="00D1172D" w:rsidRPr="001C0006">
        <w:rPr>
          <w:rFonts w:ascii="Arial" w:hAnsi="Arial" w:cs="Arial"/>
          <w:sz w:val="22"/>
          <w:szCs w:val="22"/>
          <w:lang w:val="mn-MN"/>
        </w:rPr>
        <w:t xml:space="preserve"> </w:t>
      </w:r>
      <w:r w:rsidRPr="001C0006">
        <w:rPr>
          <w:rFonts w:ascii="Arial" w:hAnsi="Arial" w:cs="Arial"/>
          <w:sz w:val="22"/>
          <w:szCs w:val="22"/>
          <w:lang w:val="mn-MN"/>
        </w:rPr>
        <w:t>“</w:t>
      </w:r>
      <w:r w:rsidR="00D1172D" w:rsidRPr="001C0006">
        <w:rPr>
          <w:rFonts w:ascii="Arial" w:hAnsi="Arial" w:cs="Arial"/>
          <w:sz w:val="22"/>
          <w:szCs w:val="22"/>
          <w:lang w:val="mn-MN"/>
        </w:rPr>
        <w:t>E</w:t>
      </w:r>
      <w:proofErr w:type="spellStart"/>
      <w:r w:rsidRPr="001C0006">
        <w:rPr>
          <w:rFonts w:ascii="Arial" w:hAnsi="Arial" w:cs="Arial"/>
          <w:sz w:val="22"/>
          <w:szCs w:val="22"/>
          <w:lang w:val="mn-MN"/>
        </w:rPr>
        <w:t>ко</w:t>
      </w:r>
      <w:proofErr w:type="spellEnd"/>
      <w:r w:rsidRPr="001C0006">
        <w:rPr>
          <w:rFonts w:ascii="Arial" w:hAnsi="Arial" w:cs="Arial"/>
          <w:sz w:val="22"/>
          <w:szCs w:val="22"/>
          <w:lang w:val="mn-MN"/>
        </w:rPr>
        <w:t>-</w:t>
      </w:r>
      <w:proofErr w:type="spellStart"/>
      <w:r w:rsidRPr="001C0006">
        <w:rPr>
          <w:rFonts w:ascii="Arial" w:hAnsi="Arial" w:cs="Arial"/>
          <w:sz w:val="22"/>
          <w:szCs w:val="22"/>
          <w:lang w:val="mn-MN"/>
        </w:rPr>
        <w:t>Консалт</w:t>
      </w:r>
      <w:proofErr w:type="spellEnd"/>
      <w:r w:rsidRPr="001C0006">
        <w:rPr>
          <w:rFonts w:ascii="Arial" w:hAnsi="Arial" w:cs="Arial"/>
          <w:sz w:val="22"/>
          <w:szCs w:val="22"/>
          <w:lang w:val="mn-MN"/>
        </w:rPr>
        <w:t>” компанийн</w:t>
      </w:r>
      <w:r w:rsidR="00D1172D" w:rsidRPr="001C0006">
        <w:rPr>
          <w:rFonts w:ascii="Arial" w:hAnsi="Arial" w:cs="Arial"/>
          <w:sz w:val="22"/>
          <w:szCs w:val="22"/>
          <w:lang w:val="mn-MN"/>
        </w:rPr>
        <w:t xml:space="preserve"> одоогийн зөвлөх үйлчилгээ </w:t>
      </w:r>
      <w:r w:rsidR="00320437" w:rsidRPr="001C0006">
        <w:rPr>
          <w:rFonts w:ascii="Arial" w:hAnsi="Arial" w:cs="Arial"/>
          <w:sz w:val="22"/>
          <w:szCs w:val="22"/>
          <w:lang w:val="mn-MN"/>
        </w:rPr>
        <w:t xml:space="preserve">дуусгавар болохыг албан ёсоор мэдэгдэнэ. Үүнтэй </w:t>
      </w:r>
      <w:r w:rsidR="00D1172D" w:rsidRPr="001C0006">
        <w:rPr>
          <w:rFonts w:ascii="Arial" w:hAnsi="Arial" w:cs="Arial"/>
          <w:sz w:val="22"/>
          <w:szCs w:val="22"/>
          <w:lang w:val="mn-MN"/>
        </w:rPr>
        <w:t>уялдуулан</w:t>
      </w:r>
      <w:r w:rsidR="00320437" w:rsidRPr="001C0006">
        <w:rPr>
          <w:rFonts w:ascii="Arial" w:hAnsi="Arial" w:cs="Arial"/>
          <w:sz w:val="22"/>
          <w:szCs w:val="22"/>
          <w:lang w:val="mn-MN"/>
        </w:rPr>
        <w:t xml:space="preserve"> </w:t>
      </w:r>
      <w:proofErr w:type="spellStart"/>
      <w:r w:rsidR="00320437" w:rsidRPr="001C0006">
        <w:rPr>
          <w:rFonts w:ascii="Arial" w:hAnsi="Arial" w:cs="Arial"/>
          <w:sz w:val="22"/>
          <w:szCs w:val="22"/>
          <w:lang w:val="mn-MN"/>
        </w:rPr>
        <w:t>БОУАӨЯ</w:t>
      </w:r>
      <w:proofErr w:type="spellEnd"/>
      <w:r w:rsidR="00320437" w:rsidRPr="001C0006">
        <w:rPr>
          <w:rFonts w:ascii="Arial" w:hAnsi="Arial" w:cs="Arial"/>
          <w:sz w:val="22"/>
          <w:szCs w:val="22"/>
          <w:lang w:val="mn-MN"/>
        </w:rPr>
        <w:t xml:space="preserve"> болон KfW-ийн төлөөлөгчид </w:t>
      </w:r>
      <w:r w:rsidRPr="001C0006">
        <w:rPr>
          <w:rFonts w:ascii="Arial" w:hAnsi="Arial" w:cs="Arial"/>
          <w:sz w:val="22"/>
          <w:szCs w:val="22"/>
          <w:lang w:val="mn-MN"/>
        </w:rPr>
        <w:t>“E</w:t>
      </w:r>
      <w:proofErr w:type="spellStart"/>
      <w:r w:rsidRPr="001C0006">
        <w:rPr>
          <w:rFonts w:ascii="Arial" w:hAnsi="Arial" w:cs="Arial"/>
          <w:sz w:val="22"/>
          <w:szCs w:val="22"/>
          <w:lang w:val="mn-MN"/>
        </w:rPr>
        <w:t>ко</w:t>
      </w:r>
      <w:proofErr w:type="spellEnd"/>
      <w:r w:rsidRPr="001C0006">
        <w:rPr>
          <w:rFonts w:ascii="Arial" w:hAnsi="Arial" w:cs="Arial"/>
          <w:sz w:val="22"/>
          <w:szCs w:val="22"/>
          <w:lang w:val="mn-MN"/>
        </w:rPr>
        <w:t>-</w:t>
      </w:r>
      <w:proofErr w:type="spellStart"/>
      <w:r w:rsidRPr="001C0006">
        <w:rPr>
          <w:rFonts w:ascii="Arial" w:hAnsi="Arial" w:cs="Arial"/>
          <w:sz w:val="22"/>
          <w:szCs w:val="22"/>
          <w:lang w:val="mn-MN"/>
        </w:rPr>
        <w:t>Консалт</w:t>
      </w:r>
      <w:proofErr w:type="spellEnd"/>
      <w:r w:rsidRPr="001C0006">
        <w:rPr>
          <w:rFonts w:ascii="Arial" w:hAnsi="Arial" w:cs="Arial"/>
          <w:sz w:val="22"/>
          <w:szCs w:val="22"/>
          <w:lang w:val="mn-MN"/>
        </w:rPr>
        <w:t>” компани</w:t>
      </w:r>
      <w:r w:rsidR="00320437" w:rsidRPr="001C0006">
        <w:rPr>
          <w:rFonts w:ascii="Arial" w:hAnsi="Arial" w:cs="Arial"/>
          <w:sz w:val="22"/>
          <w:szCs w:val="22"/>
          <w:lang w:val="mn-MN"/>
        </w:rPr>
        <w:t xml:space="preserve"> III ба IV үе шатны тендерийн сонгон шалгаруулалтад оролцох</w:t>
      </w:r>
      <w:r w:rsidRPr="001C0006">
        <w:rPr>
          <w:rFonts w:ascii="Arial" w:hAnsi="Arial" w:cs="Arial"/>
          <w:sz w:val="22"/>
          <w:szCs w:val="22"/>
          <w:lang w:val="mn-MN"/>
        </w:rPr>
        <w:t xml:space="preserve"> боломжтойг </w:t>
      </w:r>
      <w:r w:rsidR="00D1172D" w:rsidRPr="001C0006">
        <w:rPr>
          <w:rFonts w:ascii="Arial" w:hAnsi="Arial" w:cs="Arial"/>
          <w:sz w:val="22"/>
          <w:szCs w:val="22"/>
          <w:lang w:val="mn-MN"/>
        </w:rPr>
        <w:t>дэмжлээ</w:t>
      </w:r>
      <w:r w:rsidR="00320437" w:rsidRPr="001C0006">
        <w:rPr>
          <w:rFonts w:ascii="Arial" w:hAnsi="Arial" w:cs="Arial"/>
          <w:sz w:val="22"/>
          <w:szCs w:val="22"/>
          <w:lang w:val="mn-MN"/>
        </w:rPr>
        <w:t>.</w:t>
      </w:r>
      <w:r w:rsidRPr="001C0006">
        <w:rPr>
          <w:rFonts w:ascii="Arial" w:hAnsi="Arial" w:cs="Arial"/>
          <w:sz w:val="22"/>
          <w:szCs w:val="22"/>
          <w:lang w:val="mn-MN"/>
        </w:rPr>
        <w:t xml:space="preserve"> </w:t>
      </w:r>
    </w:p>
    <w:p w14:paraId="1561AFE0" w14:textId="5753AB20" w:rsidR="00320437" w:rsidRPr="001C0006" w:rsidRDefault="001A4F46" w:rsidP="00427C00">
      <w:pPr>
        <w:pStyle w:val="ListParagraph"/>
        <w:numPr>
          <w:ilvl w:val="0"/>
          <w:numId w:val="21"/>
        </w:numPr>
        <w:jc w:val="both"/>
        <w:rPr>
          <w:rFonts w:ascii="Arial" w:hAnsi="Arial" w:cs="Arial"/>
          <w:sz w:val="22"/>
          <w:szCs w:val="22"/>
          <w:lang w:val="mn-MN"/>
        </w:rPr>
      </w:pPr>
      <w:r w:rsidRPr="001C0006">
        <w:rPr>
          <w:rFonts w:ascii="Arial" w:hAnsi="Arial" w:cs="Arial"/>
          <w:sz w:val="22"/>
          <w:szCs w:val="22"/>
          <w:lang w:val="mn-MN"/>
        </w:rPr>
        <w:t xml:space="preserve">KfW-ийн төлөөлөгчид болон </w:t>
      </w:r>
      <w:proofErr w:type="spellStart"/>
      <w:r w:rsidRPr="001C0006">
        <w:rPr>
          <w:rFonts w:ascii="Arial" w:hAnsi="Arial" w:cs="Arial"/>
          <w:sz w:val="22"/>
          <w:szCs w:val="22"/>
          <w:lang w:val="mn-MN"/>
        </w:rPr>
        <w:t>БОАЖЯ</w:t>
      </w:r>
      <w:proofErr w:type="spellEnd"/>
      <w:r w:rsidRPr="001C0006">
        <w:rPr>
          <w:rFonts w:ascii="Arial" w:hAnsi="Arial" w:cs="Arial"/>
          <w:sz w:val="22"/>
          <w:szCs w:val="22"/>
          <w:lang w:val="mn-MN"/>
        </w:rPr>
        <w:t xml:space="preserve"> (MECC) нь төслийн II үе шатны Тусгай Гэрээнд заасан хамтрагч талын оруулах хувь нэмрийн хэмжээг III үе шатны ерөнхий шинэ </w:t>
      </w:r>
      <w:proofErr w:type="spellStart"/>
      <w:r w:rsidRPr="001C0006">
        <w:rPr>
          <w:rFonts w:ascii="Arial" w:hAnsi="Arial" w:cs="Arial"/>
          <w:sz w:val="22"/>
          <w:szCs w:val="22"/>
          <w:lang w:val="mn-MN"/>
        </w:rPr>
        <w:t>нөхцлүүдийн</w:t>
      </w:r>
      <w:proofErr w:type="spellEnd"/>
      <w:r w:rsidRPr="001C0006">
        <w:rPr>
          <w:rFonts w:ascii="Arial" w:hAnsi="Arial" w:cs="Arial"/>
          <w:sz w:val="22"/>
          <w:szCs w:val="22"/>
          <w:lang w:val="mn-MN"/>
        </w:rPr>
        <w:t xml:space="preserve"> хүрээнд тохируулан өөрчлөхөөр тохиролцов. </w:t>
      </w:r>
      <w:r w:rsidRPr="001C0006">
        <w:rPr>
          <w:rFonts w:ascii="Arial" w:hAnsi="Arial" w:cs="Arial"/>
          <w:sz w:val="22"/>
          <w:szCs w:val="22"/>
          <w:lang w:val="mn-MN"/>
        </w:rPr>
        <w:lastRenderedPageBreak/>
        <w:t>Төслийн III болон IV үе шатны хамтрагч талын оруулах нийт хувь нэмрийн хэмжээ (Монгол Улсын Засгийн газар болон хэрэгжүүлэгч түнш байгууллагаас оруулах) нь дараагийн судалгаануудын хүрээнд нарийвчлан тодорхойлогдоно.</w:t>
      </w:r>
    </w:p>
    <w:p w14:paraId="5FA4EA6E" w14:textId="3FD8CB35" w:rsidR="00320437" w:rsidRPr="001C0006" w:rsidRDefault="00320437" w:rsidP="00427C00">
      <w:pPr>
        <w:pStyle w:val="ListParagraph"/>
        <w:numPr>
          <w:ilvl w:val="0"/>
          <w:numId w:val="21"/>
        </w:numPr>
        <w:jc w:val="both"/>
        <w:rPr>
          <w:rFonts w:ascii="Arial" w:hAnsi="Arial" w:cs="Arial"/>
          <w:sz w:val="22"/>
          <w:szCs w:val="22"/>
          <w:lang w:val="mn-MN"/>
        </w:rPr>
      </w:pPr>
      <w:r w:rsidRPr="001C0006">
        <w:rPr>
          <w:rFonts w:ascii="Arial" w:hAnsi="Arial" w:cs="Arial"/>
          <w:sz w:val="22"/>
          <w:szCs w:val="22"/>
          <w:lang w:val="mn-MN"/>
        </w:rPr>
        <w:t xml:space="preserve">Сангийн яамнаас төслийн III ба IV үе шатанд Сангийн яам, </w:t>
      </w:r>
      <w:proofErr w:type="spellStart"/>
      <w:r w:rsidRPr="001C0006">
        <w:rPr>
          <w:rFonts w:ascii="Arial" w:hAnsi="Arial" w:cs="Arial"/>
          <w:sz w:val="22"/>
          <w:szCs w:val="22"/>
          <w:lang w:val="mn-MN"/>
        </w:rPr>
        <w:t>БОУАӨЯ</w:t>
      </w:r>
      <w:proofErr w:type="spellEnd"/>
      <w:r w:rsidRPr="001C0006">
        <w:rPr>
          <w:rFonts w:ascii="Arial" w:hAnsi="Arial" w:cs="Arial"/>
          <w:sz w:val="22"/>
          <w:szCs w:val="22"/>
          <w:lang w:val="mn-MN"/>
        </w:rPr>
        <w:t>, KfW</w:t>
      </w:r>
      <w:r w:rsidR="001A4F46" w:rsidRPr="001C0006">
        <w:rPr>
          <w:rFonts w:ascii="Arial" w:hAnsi="Arial" w:cs="Arial"/>
          <w:sz w:val="22"/>
          <w:szCs w:val="22"/>
          <w:lang w:val="mn-MN"/>
        </w:rPr>
        <w:t xml:space="preserve"> банк</w:t>
      </w:r>
      <w:r w:rsidRPr="001C0006">
        <w:rPr>
          <w:rFonts w:ascii="Arial" w:hAnsi="Arial" w:cs="Arial"/>
          <w:sz w:val="22"/>
          <w:szCs w:val="22"/>
          <w:lang w:val="mn-MN"/>
        </w:rPr>
        <w:t xml:space="preserve"> болон Хэрэгжүүлэгч түншийн хооронд дөрвөн талт “Тусгай гэрээ” байгуулах хувилбар санал болгосон. KfW-ийн төлөөлөгчид уг хувилбарыг судалж, Германы Санхүүгийн хамтын ажиллагааны холбогдох дүрэм, журам, удирдамжтай нийцэх эсэхийг дүгнэхээр тохиролцов. Харин </w:t>
      </w:r>
      <w:proofErr w:type="spellStart"/>
      <w:r w:rsidRPr="001C0006">
        <w:rPr>
          <w:rFonts w:ascii="Arial" w:hAnsi="Arial" w:cs="Arial"/>
          <w:sz w:val="22"/>
          <w:szCs w:val="22"/>
          <w:lang w:val="mn-MN"/>
        </w:rPr>
        <w:t>БОУАӨЯ</w:t>
      </w:r>
      <w:proofErr w:type="spellEnd"/>
      <w:r w:rsidRPr="001C0006">
        <w:rPr>
          <w:rFonts w:ascii="Arial" w:hAnsi="Arial" w:cs="Arial"/>
          <w:sz w:val="22"/>
          <w:szCs w:val="22"/>
          <w:lang w:val="mn-MN"/>
        </w:rPr>
        <w:t xml:space="preserve"> нь KfW-ийн үнэлгээ</w:t>
      </w:r>
      <w:r w:rsidR="00FA1827" w:rsidRPr="001C0006">
        <w:rPr>
          <w:rFonts w:ascii="Arial" w:hAnsi="Arial" w:cs="Arial"/>
          <w:sz w:val="22"/>
          <w:szCs w:val="22"/>
          <w:lang w:val="mn-MN"/>
        </w:rPr>
        <w:t xml:space="preserve"> </w:t>
      </w:r>
      <w:r w:rsidRPr="001C0006">
        <w:rPr>
          <w:rFonts w:ascii="Arial" w:hAnsi="Arial" w:cs="Arial"/>
          <w:sz w:val="22"/>
          <w:szCs w:val="22"/>
          <w:lang w:val="mn-MN"/>
        </w:rPr>
        <w:t>эхлэхээс өмнө Монголын талын холбогдох хууль эрх зүйн болон захиргааны асуудлыг бүрэн тодруулж, баталгаажуулах үүрэг хүлээнэ.</w:t>
      </w:r>
    </w:p>
    <w:p w14:paraId="60879366" w14:textId="7AF88F42" w:rsidR="00E660A0" w:rsidRPr="001C0006" w:rsidRDefault="00320437" w:rsidP="00320437">
      <w:pPr>
        <w:jc w:val="both"/>
        <w:rPr>
          <w:rFonts w:ascii="Arial" w:hAnsi="Arial" w:cs="Arial"/>
          <w:b/>
          <w:bCs/>
          <w:sz w:val="22"/>
          <w:szCs w:val="22"/>
          <w:lang w:val="mn-MN"/>
        </w:rPr>
      </w:pPr>
      <w:r w:rsidRPr="001C0006">
        <w:rPr>
          <w:rFonts w:ascii="Arial" w:hAnsi="Arial" w:cs="Arial"/>
          <w:b/>
          <w:bCs/>
          <w:sz w:val="22"/>
          <w:szCs w:val="22"/>
          <w:lang w:val="mn-MN"/>
        </w:rPr>
        <w:t>Төслийн III ба IV үе шатны бэлтгэл ажлууд</w:t>
      </w:r>
    </w:p>
    <w:p w14:paraId="480B2D29" w14:textId="2C9CE378" w:rsidR="00CC72FD" w:rsidRPr="001C0006" w:rsidRDefault="005C0030" w:rsidP="00CC72FD">
      <w:pPr>
        <w:pStyle w:val="ListParagraph"/>
        <w:numPr>
          <w:ilvl w:val="0"/>
          <w:numId w:val="22"/>
        </w:numPr>
        <w:jc w:val="both"/>
        <w:rPr>
          <w:rFonts w:ascii="Arial" w:hAnsi="Arial" w:cs="Arial"/>
          <w:sz w:val="22"/>
          <w:szCs w:val="22"/>
          <w:lang w:val="mn-MN"/>
        </w:rPr>
      </w:pPr>
      <w:proofErr w:type="spellStart"/>
      <w:r w:rsidRPr="001C0006">
        <w:rPr>
          <w:rFonts w:ascii="Arial" w:hAnsi="Arial" w:cs="Arial"/>
          <w:sz w:val="22"/>
          <w:szCs w:val="22"/>
          <w:lang w:val="mn-MN"/>
        </w:rPr>
        <w:t>БОУАӨЯ</w:t>
      </w:r>
      <w:proofErr w:type="spellEnd"/>
      <w:r w:rsidR="00E660A0" w:rsidRPr="001C0006">
        <w:rPr>
          <w:rFonts w:ascii="Arial" w:hAnsi="Arial" w:cs="Arial"/>
          <w:sz w:val="22"/>
          <w:szCs w:val="22"/>
          <w:lang w:val="mn-MN"/>
        </w:rPr>
        <w:t xml:space="preserve"> нь хэрэгжүүлэгч түншийг төслийн хэрэгжилтийн зохион байгуулалтад оролцуулах урьдчилсан </w:t>
      </w:r>
      <w:r w:rsidR="001A4F46" w:rsidRPr="001C0006">
        <w:rPr>
          <w:rFonts w:ascii="Arial" w:hAnsi="Arial" w:cs="Arial"/>
          <w:sz w:val="22"/>
          <w:szCs w:val="22"/>
          <w:lang w:val="mn-MN"/>
        </w:rPr>
        <w:t>нөхцөлийг</w:t>
      </w:r>
      <w:r w:rsidR="00E660A0" w:rsidRPr="001C0006">
        <w:rPr>
          <w:rFonts w:ascii="Arial" w:hAnsi="Arial" w:cs="Arial"/>
          <w:sz w:val="22"/>
          <w:szCs w:val="22"/>
          <w:lang w:val="mn-MN"/>
        </w:rPr>
        <w:t xml:space="preserve"> нарийвчлан тодорхойлж, 2025 оны 9-р сарын эцэс гэхэд KfW-д тайлагнах болно; </w:t>
      </w:r>
    </w:p>
    <w:p w14:paraId="67B3C295" w14:textId="3609C5F9" w:rsidR="00CA1B8D" w:rsidRPr="001C0006" w:rsidRDefault="00E660A0" w:rsidP="00CC72FD">
      <w:pPr>
        <w:pStyle w:val="ListParagraph"/>
        <w:numPr>
          <w:ilvl w:val="0"/>
          <w:numId w:val="22"/>
        </w:numPr>
        <w:jc w:val="both"/>
        <w:rPr>
          <w:rFonts w:ascii="Arial" w:hAnsi="Arial" w:cs="Arial"/>
          <w:sz w:val="22"/>
          <w:szCs w:val="22"/>
          <w:lang w:val="mn-MN"/>
        </w:rPr>
      </w:pPr>
      <w:r w:rsidRPr="001C0006">
        <w:rPr>
          <w:rFonts w:ascii="Arial" w:hAnsi="Arial" w:cs="Arial"/>
          <w:sz w:val="22"/>
          <w:szCs w:val="22"/>
          <w:lang w:val="mn-MN"/>
        </w:rPr>
        <w:t xml:space="preserve">KfW </w:t>
      </w:r>
      <w:r w:rsidR="001A4F46" w:rsidRPr="001C0006">
        <w:rPr>
          <w:rFonts w:ascii="Arial" w:hAnsi="Arial" w:cs="Arial"/>
          <w:sz w:val="22"/>
          <w:szCs w:val="22"/>
          <w:lang w:val="mn-MN"/>
        </w:rPr>
        <w:t xml:space="preserve">банк </w:t>
      </w:r>
      <w:r w:rsidRPr="001C0006">
        <w:rPr>
          <w:rFonts w:ascii="Arial" w:hAnsi="Arial" w:cs="Arial"/>
          <w:sz w:val="22"/>
          <w:szCs w:val="22"/>
          <w:lang w:val="mn-MN"/>
        </w:rPr>
        <w:t xml:space="preserve">нь Монгол Улсын Сангийн яамны саналд үндэслэн </w:t>
      </w:r>
      <w:r w:rsidR="00CE7C26" w:rsidRPr="001C0006">
        <w:rPr>
          <w:rFonts w:ascii="Arial" w:hAnsi="Arial" w:cs="Arial"/>
          <w:sz w:val="22"/>
          <w:szCs w:val="22"/>
          <w:lang w:val="mn-MN"/>
        </w:rPr>
        <w:t>Х</w:t>
      </w:r>
      <w:r w:rsidRPr="001C0006">
        <w:rPr>
          <w:rFonts w:ascii="Arial" w:hAnsi="Arial" w:cs="Arial"/>
          <w:sz w:val="22"/>
          <w:szCs w:val="22"/>
          <w:lang w:val="mn-MN"/>
        </w:rPr>
        <w:t>эрэгжүүлэгч түншийн</w:t>
      </w:r>
      <w:r w:rsidR="001A4F46" w:rsidRPr="001C0006">
        <w:rPr>
          <w:rFonts w:ascii="Arial" w:hAnsi="Arial" w:cs="Arial"/>
          <w:sz w:val="22"/>
          <w:szCs w:val="22"/>
          <w:lang w:val="mn-MN"/>
        </w:rPr>
        <w:t xml:space="preserve"> оролцоотойгоор</w:t>
      </w:r>
      <w:r w:rsidRPr="001C0006">
        <w:rPr>
          <w:rFonts w:ascii="Arial" w:hAnsi="Arial" w:cs="Arial"/>
          <w:sz w:val="22"/>
          <w:szCs w:val="22"/>
          <w:lang w:val="mn-MN"/>
        </w:rPr>
        <w:t xml:space="preserve"> </w:t>
      </w:r>
      <w:r w:rsidR="001A4F46" w:rsidRPr="001C0006">
        <w:rPr>
          <w:rFonts w:ascii="Arial" w:hAnsi="Arial" w:cs="Arial"/>
          <w:sz w:val="22"/>
          <w:szCs w:val="22"/>
          <w:lang w:val="mn-MN"/>
        </w:rPr>
        <w:t>төсөл хэрэгжүүлэх</w:t>
      </w:r>
      <w:r w:rsidRPr="001C0006">
        <w:rPr>
          <w:rFonts w:ascii="Arial" w:hAnsi="Arial" w:cs="Arial"/>
          <w:sz w:val="22"/>
          <w:szCs w:val="22"/>
          <w:lang w:val="mn-MN"/>
        </w:rPr>
        <w:t xml:space="preserve"> хэлбэрийг Засгийн газар хоорондын хэлэлцээрт тусгах боломж, зохистой эсэхийг Герман Улсын Засгийн газарт</w:t>
      </w:r>
      <w:r w:rsidR="001A4F46" w:rsidRPr="001C0006">
        <w:rPr>
          <w:rFonts w:ascii="Arial" w:hAnsi="Arial" w:cs="Arial"/>
          <w:sz w:val="22"/>
          <w:szCs w:val="22"/>
          <w:lang w:val="mn-MN"/>
        </w:rPr>
        <w:t xml:space="preserve"> танилцуулж тодруулна</w:t>
      </w:r>
      <w:r w:rsidR="004E08B3" w:rsidRPr="001C0006">
        <w:rPr>
          <w:rFonts w:ascii="Arial" w:hAnsi="Arial" w:cs="Arial"/>
          <w:sz w:val="22"/>
          <w:szCs w:val="22"/>
          <w:lang w:val="mn-MN"/>
        </w:rPr>
        <w:t>;</w:t>
      </w:r>
    </w:p>
    <w:p w14:paraId="043B1768" w14:textId="19CDCC20" w:rsidR="00A106D2" w:rsidRPr="001C0006" w:rsidRDefault="00CA1B8D" w:rsidP="00CC72FD">
      <w:pPr>
        <w:pStyle w:val="ListParagraph"/>
        <w:numPr>
          <w:ilvl w:val="0"/>
          <w:numId w:val="22"/>
        </w:numPr>
        <w:jc w:val="both"/>
        <w:rPr>
          <w:rFonts w:ascii="Arial" w:hAnsi="Arial" w:cs="Arial"/>
          <w:sz w:val="22"/>
          <w:szCs w:val="22"/>
          <w:lang w:val="mn-MN"/>
        </w:rPr>
      </w:pPr>
      <w:r w:rsidRPr="001C0006">
        <w:rPr>
          <w:rFonts w:ascii="Arial" w:hAnsi="Arial" w:cs="Arial"/>
          <w:sz w:val="22"/>
          <w:szCs w:val="22"/>
          <w:lang w:val="mn-MN"/>
        </w:rPr>
        <w:t>Х</w:t>
      </w:r>
      <w:r w:rsidR="00E660A0" w:rsidRPr="001C0006">
        <w:rPr>
          <w:rFonts w:ascii="Arial" w:hAnsi="Arial" w:cs="Arial"/>
          <w:sz w:val="22"/>
          <w:szCs w:val="22"/>
          <w:lang w:val="mn-MN"/>
        </w:rPr>
        <w:t xml:space="preserve">эрэв </w:t>
      </w:r>
      <w:r w:rsidR="00CE7C26" w:rsidRPr="001C0006">
        <w:rPr>
          <w:rFonts w:ascii="Arial" w:hAnsi="Arial" w:cs="Arial"/>
          <w:sz w:val="22"/>
          <w:szCs w:val="22"/>
          <w:lang w:val="mn-MN"/>
        </w:rPr>
        <w:t>Х</w:t>
      </w:r>
      <w:r w:rsidR="00E660A0" w:rsidRPr="001C0006">
        <w:rPr>
          <w:rFonts w:ascii="Arial" w:hAnsi="Arial" w:cs="Arial"/>
          <w:sz w:val="22"/>
          <w:szCs w:val="22"/>
          <w:lang w:val="mn-MN"/>
        </w:rPr>
        <w:t xml:space="preserve">эрэгжүүлэгч түншийн оролцоог хангах урьдчилсан нөхцөл </w:t>
      </w:r>
      <w:r w:rsidR="00CC72FD" w:rsidRPr="001C0006">
        <w:rPr>
          <w:rFonts w:ascii="Arial" w:hAnsi="Arial" w:cs="Arial"/>
          <w:sz w:val="22"/>
          <w:szCs w:val="22"/>
          <w:lang w:val="mn-MN"/>
        </w:rPr>
        <w:t>эергээр</w:t>
      </w:r>
      <w:r w:rsidR="00E660A0" w:rsidRPr="001C0006">
        <w:rPr>
          <w:rFonts w:ascii="Arial" w:hAnsi="Arial" w:cs="Arial"/>
          <w:sz w:val="22"/>
          <w:szCs w:val="22"/>
          <w:lang w:val="mn-MN"/>
        </w:rPr>
        <w:t xml:space="preserve"> шийдвэрлэгдсэн тохиолдолд үнэлгээний судалгааны хоёрдугаар шат үргэлжилж, хэрэгжих боломжтой зохион байгуулалтын загвар болон оролцогч талуудын</w:t>
      </w:r>
      <w:r w:rsidR="00CE7C26" w:rsidRPr="001C0006">
        <w:rPr>
          <w:rFonts w:ascii="Arial" w:hAnsi="Arial" w:cs="Arial"/>
          <w:sz w:val="22"/>
          <w:szCs w:val="22"/>
          <w:lang w:val="mn-MN"/>
        </w:rPr>
        <w:t>(</w:t>
      </w:r>
      <w:r w:rsidR="00E660A0" w:rsidRPr="001C0006">
        <w:rPr>
          <w:rFonts w:ascii="Arial" w:hAnsi="Arial" w:cs="Arial"/>
          <w:sz w:val="22"/>
          <w:szCs w:val="22"/>
          <w:lang w:val="mn-MN"/>
        </w:rPr>
        <w:t xml:space="preserve"> үүнд </w:t>
      </w:r>
      <w:r w:rsidR="00CE7C26" w:rsidRPr="001C0006">
        <w:rPr>
          <w:rFonts w:ascii="Arial" w:hAnsi="Arial" w:cs="Arial"/>
          <w:sz w:val="22"/>
          <w:szCs w:val="22"/>
          <w:lang w:val="mn-MN"/>
        </w:rPr>
        <w:t>Х</w:t>
      </w:r>
      <w:r w:rsidR="00E660A0" w:rsidRPr="001C0006">
        <w:rPr>
          <w:rFonts w:ascii="Arial" w:hAnsi="Arial" w:cs="Arial"/>
          <w:sz w:val="22"/>
          <w:szCs w:val="22"/>
          <w:lang w:val="mn-MN"/>
        </w:rPr>
        <w:t>эрэгжүүлэгч түнш багтана</w:t>
      </w:r>
      <w:r w:rsidR="00CE7C26" w:rsidRPr="001C0006">
        <w:rPr>
          <w:rFonts w:ascii="Arial" w:hAnsi="Arial" w:cs="Arial"/>
          <w:sz w:val="22"/>
          <w:szCs w:val="22"/>
          <w:lang w:val="mn-MN"/>
        </w:rPr>
        <w:t>)</w:t>
      </w:r>
      <w:r w:rsidR="00E660A0" w:rsidRPr="001C0006">
        <w:rPr>
          <w:rFonts w:ascii="Arial" w:hAnsi="Arial" w:cs="Arial"/>
          <w:sz w:val="22"/>
          <w:szCs w:val="22"/>
          <w:lang w:val="mn-MN"/>
        </w:rPr>
        <w:t xml:space="preserve"> нарийвчилсан </w:t>
      </w:r>
      <w:r w:rsidR="004E08B3" w:rsidRPr="001C0006">
        <w:rPr>
          <w:rFonts w:ascii="Arial" w:hAnsi="Arial" w:cs="Arial"/>
          <w:sz w:val="22"/>
          <w:szCs w:val="22"/>
          <w:lang w:val="mn-MN"/>
        </w:rPr>
        <w:t xml:space="preserve">дүн </w:t>
      </w:r>
      <w:r w:rsidR="00E660A0" w:rsidRPr="001C0006">
        <w:rPr>
          <w:rFonts w:ascii="Arial" w:hAnsi="Arial" w:cs="Arial"/>
          <w:sz w:val="22"/>
          <w:szCs w:val="22"/>
          <w:lang w:val="mn-MN"/>
        </w:rPr>
        <w:t xml:space="preserve">шинжилгээг боловсруулна; </w:t>
      </w:r>
    </w:p>
    <w:p w14:paraId="527F480F" w14:textId="071C99E8" w:rsidR="00CC72FD" w:rsidRPr="001C0006" w:rsidRDefault="00A106D2" w:rsidP="00CC72FD">
      <w:pPr>
        <w:pStyle w:val="ListParagraph"/>
        <w:numPr>
          <w:ilvl w:val="0"/>
          <w:numId w:val="22"/>
        </w:numPr>
        <w:jc w:val="both"/>
        <w:rPr>
          <w:rFonts w:ascii="Arial" w:hAnsi="Arial" w:cs="Arial"/>
          <w:sz w:val="22"/>
          <w:szCs w:val="22"/>
          <w:lang w:val="mn-MN"/>
        </w:rPr>
      </w:pPr>
      <w:r w:rsidRPr="001C0006">
        <w:rPr>
          <w:rFonts w:ascii="Arial" w:hAnsi="Arial" w:cs="Arial"/>
          <w:sz w:val="22"/>
          <w:szCs w:val="22"/>
          <w:lang w:val="mn-MN"/>
        </w:rPr>
        <w:t>Ү</w:t>
      </w:r>
      <w:r w:rsidR="00E660A0" w:rsidRPr="001C0006">
        <w:rPr>
          <w:rFonts w:ascii="Arial" w:hAnsi="Arial" w:cs="Arial"/>
          <w:sz w:val="22"/>
          <w:szCs w:val="22"/>
          <w:lang w:val="mn-MN"/>
        </w:rPr>
        <w:t>р дүнгийн матриц, зорилтот бүлгүүд, эрсдэлийн үнэлгээ, оролцогч талуудын үүрэг, хариуцлага, тэргүүлэх ач холбогдол бүхий хамгаалалттай газар нутгийн сонголт, хөрөнгө оруулалтын чиглэлүүд зэрэг нарийн дэлгэрэнгүй асуудлуудыг 2026 оны эхний хагаст хэрэгжүүлэхээр төлөвлөсөн техник-эдийн засгийн үндэслэл (</w:t>
      </w:r>
      <w:proofErr w:type="spellStart"/>
      <w:r w:rsidR="00E660A0" w:rsidRPr="001C0006">
        <w:rPr>
          <w:rFonts w:ascii="Arial" w:hAnsi="Arial" w:cs="Arial"/>
          <w:sz w:val="22"/>
          <w:szCs w:val="22"/>
          <w:lang w:val="mn-MN"/>
        </w:rPr>
        <w:t>ТЭЗҮ</w:t>
      </w:r>
      <w:proofErr w:type="spellEnd"/>
      <w:r w:rsidR="00E660A0" w:rsidRPr="001C0006">
        <w:rPr>
          <w:rFonts w:ascii="Arial" w:hAnsi="Arial" w:cs="Arial"/>
          <w:sz w:val="22"/>
          <w:szCs w:val="22"/>
          <w:lang w:val="mn-MN"/>
        </w:rPr>
        <w:t>)</w:t>
      </w:r>
      <w:r w:rsidR="004E08B3" w:rsidRPr="001C0006">
        <w:rPr>
          <w:rFonts w:ascii="Arial" w:hAnsi="Arial" w:cs="Arial"/>
          <w:sz w:val="22"/>
          <w:szCs w:val="22"/>
          <w:lang w:val="mn-MN"/>
        </w:rPr>
        <w:t xml:space="preserve"> боловсруулах</w:t>
      </w:r>
      <w:r w:rsidR="00E660A0" w:rsidRPr="001C0006">
        <w:rPr>
          <w:rFonts w:ascii="Arial" w:hAnsi="Arial" w:cs="Arial"/>
          <w:sz w:val="22"/>
          <w:szCs w:val="22"/>
          <w:lang w:val="mn-MN"/>
        </w:rPr>
        <w:t xml:space="preserve"> судалгаанд тусган тодорхойлно; </w:t>
      </w:r>
    </w:p>
    <w:p w14:paraId="5F5C85CD" w14:textId="3A259B84" w:rsidR="00E660A0" w:rsidRPr="001C0006" w:rsidRDefault="005C0030" w:rsidP="00CC72FD">
      <w:pPr>
        <w:pStyle w:val="ListParagraph"/>
        <w:numPr>
          <w:ilvl w:val="0"/>
          <w:numId w:val="22"/>
        </w:numPr>
        <w:jc w:val="both"/>
        <w:rPr>
          <w:rFonts w:ascii="Arial" w:hAnsi="Arial" w:cs="Arial"/>
          <w:sz w:val="22"/>
          <w:szCs w:val="22"/>
          <w:lang w:val="mn-MN"/>
        </w:rPr>
      </w:pPr>
      <w:proofErr w:type="spellStart"/>
      <w:r w:rsidRPr="001C0006">
        <w:rPr>
          <w:rFonts w:ascii="Arial" w:hAnsi="Arial" w:cs="Arial"/>
          <w:sz w:val="22"/>
          <w:szCs w:val="22"/>
          <w:lang w:val="mn-MN"/>
        </w:rPr>
        <w:t>БОУАӨЯ</w:t>
      </w:r>
      <w:proofErr w:type="spellEnd"/>
      <w:r w:rsidR="00E660A0" w:rsidRPr="001C0006">
        <w:rPr>
          <w:rFonts w:ascii="Arial" w:hAnsi="Arial" w:cs="Arial"/>
          <w:sz w:val="22"/>
          <w:szCs w:val="22"/>
          <w:lang w:val="mn-MN"/>
        </w:rPr>
        <w:t xml:space="preserve"> нь үнэлгээ болон </w:t>
      </w:r>
      <w:proofErr w:type="spellStart"/>
      <w:r w:rsidR="00E660A0" w:rsidRPr="001C0006">
        <w:rPr>
          <w:rFonts w:ascii="Arial" w:hAnsi="Arial" w:cs="Arial"/>
          <w:sz w:val="22"/>
          <w:szCs w:val="22"/>
          <w:lang w:val="mn-MN"/>
        </w:rPr>
        <w:t>ТЭЗҮ</w:t>
      </w:r>
      <w:proofErr w:type="spellEnd"/>
      <w:r w:rsidR="00E660A0" w:rsidRPr="001C0006">
        <w:rPr>
          <w:rFonts w:ascii="Arial" w:hAnsi="Arial" w:cs="Arial"/>
          <w:sz w:val="22"/>
          <w:szCs w:val="22"/>
          <w:lang w:val="mn-MN"/>
        </w:rPr>
        <w:t xml:space="preserve">-ийн судалгааг гүйцэтгэхэд гадаадын шинжээчийн үйл ажиллагааг бүрэн дэмжиж ажиллах бөгөөд </w:t>
      </w:r>
      <w:proofErr w:type="spellStart"/>
      <w:r w:rsidRPr="001C0006">
        <w:rPr>
          <w:rFonts w:ascii="Arial" w:hAnsi="Arial" w:cs="Arial"/>
          <w:sz w:val="22"/>
          <w:szCs w:val="22"/>
          <w:lang w:val="mn-MN"/>
        </w:rPr>
        <w:t>БОУАӨЯ</w:t>
      </w:r>
      <w:proofErr w:type="spellEnd"/>
      <w:r w:rsidR="00E660A0" w:rsidRPr="001C0006">
        <w:rPr>
          <w:rFonts w:ascii="Arial" w:hAnsi="Arial" w:cs="Arial"/>
          <w:sz w:val="22"/>
          <w:szCs w:val="22"/>
          <w:lang w:val="mn-MN"/>
        </w:rPr>
        <w:t xml:space="preserve"> болон KfW нь </w:t>
      </w:r>
      <w:proofErr w:type="spellStart"/>
      <w:r w:rsidR="00E660A0" w:rsidRPr="001C0006">
        <w:rPr>
          <w:rFonts w:ascii="Arial" w:hAnsi="Arial" w:cs="Arial"/>
          <w:sz w:val="22"/>
          <w:szCs w:val="22"/>
          <w:lang w:val="mn-MN"/>
        </w:rPr>
        <w:t>ТЭЗҮ</w:t>
      </w:r>
      <w:proofErr w:type="spellEnd"/>
      <w:r w:rsidR="004E08B3" w:rsidRPr="001C0006">
        <w:rPr>
          <w:rFonts w:ascii="Arial" w:hAnsi="Arial" w:cs="Arial"/>
          <w:sz w:val="22"/>
          <w:szCs w:val="22"/>
          <w:lang w:val="mn-MN"/>
        </w:rPr>
        <w:t xml:space="preserve"> боловсруулах</w:t>
      </w:r>
      <w:r w:rsidR="00E660A0" w:rsidRPr="001C0006">
        <w:rPr>
          <w:rFonts w:ascii="Arial" w:hAnsi="Arial" w:cs="Arial"/>
          <w:sz w:val="22"/>
          <w:szCs w:val="22"/>
          <w:lang w:val="mn-MN"/>
        </w:rPr>
        <w:t xml:space="preserve"> судалгааны дүнг баталгаажуулж, төслийн шинэ үзэл баримтлалыг нарийвчлан боловсруулах үнэлгээний а</w:t>
      </w:r>
      <w:r w:rsidR="002314CC" w:rsidRPr="001C0006">
        <w:rPr>
          <w:rFonts w:ascii="Arial" w:hAnsi="Arial" w:cs="Arial"/>
          <w:sz w:val="22"/>
          <w:szCs w:val="22"/>
          <w:lang w:val="mn-MN"/>
        </w:rPr>
        <w:t>жлыг хамтран зохион байгуулна</w:t>
      </w:r>
      <w:r w:rsidR="00E660A0" w:rsidRPr="001C0006">
        <w:rPr>
          <w:rFonts w:ascii="Arial" w:hAnsi="Arial" w:cs="Arial"/>
          <w:sz w:val="22"/>
          <w:szCs w:val="22"/>
          <w:lang w:val="mn-MN"/>
        </w:rPr>
        <w:t xml:space="preserve">; </w:t>
      </w:r>
      <w:r w:rsidR="002314CC" w:rsidRPr="001C0006">
        <w:rPr>
          <w:rFonts w:ascii="Arial" w:hAnsi="Arial" w:cs="Arial"/>
          <w:sz w:val="22"/>
          <w:szCs w:val="22"/>
          <w:lang w:val="mn-MN"/>
        </w:rPr>
        <w:t>Э</w:t>
      </w:r>
      <w:r w:rsidR="00E660A0" w:rsidRPr="001C0006">
        <w:rPr>
          <w:rFonts w:ascii="Arial" w:hAnsi="Arial" w:cs="Arial"/>
          <w:sz w:val="22"/>
          <w:szCs w:val="22"/>
          <w:lang w:val="mn-MN"/>
        </w:rPr>
        <w:t xml:space="preserve">нэхүү үнэлгээний </w:t>
      </w:r>
      <w:r w:rsidR="002314CC" w:rsidRPr="001C0006">
        <w:rPr>
          <w:rFonts w:ascii="Arial" w:hAnsi="Arial" w:cs="Arial"/>
          <w:sz w:val="22"/>
          <w:szCs w:val="22"/>
          <w:lang w:val="mn-MN"/>
        </w:rPr>
        <w:t xml:space="preserve">ажил </w:t>
      </w:r>
      <w:r w:rsidR="00E660A0" w:rsidRPr="001C0006">
        <w:rPr>
          <w:rFonts w:ascii="Arial" w:hAnsi="Arial" w:cs="Arial"/>
          <w:sz w:val="22"/>
          <w:szCs w:val="22"/>
          <w:lang w:val="mn-MN"/>
        </w:rPr>
        <w:t>2026 онд зохион байгуулагдана.</w:t>
      </w:r>
    </w:p>
    <w:p w14:paraId="0E27B2CD" w14:textId="77777777" w:rsidR="00067710" w:rsidRPr="001C0006" w:rsidRDefault="00E660A0" w:rsidP="00E660A0">
      <w:pPr>
        <w:jc w:val="both"/>
        <w:rPr>
          <w:rFonts w:ascii="Arial" w:hAnsi="Arial" w:cs="Arial"/>
          <w:b/>
          <w:bCs/>
          <w:sz w:val="22"/>
          <w:szCs w:val="22"/>
          <w:lang w:val="mn-MN"/>
        </w:rPr>
      </w:pPr>
      <w:r w:rsidRPr="001C0006">
        <w:rPr>
          <w:rFonts w:ascii="Arial" w:hAnsi="Arial" w:cs="Arial"/>
          <w:b/>
          <w:bCs/>
          <w:sz w:val="22"/>
          <w:szCs w:val="22"/>
          <w:lang w:val="mn-MN"/>
        </w:rPr>
        <w:t>Төслийн II үе шат</w:t>
      </w:r>
    </w:p>
    <w:p w14:paraId="74187919" w14:textId="77777777" w:rsidR="00AA04A5" w:rsidRPr="001C0006" w:rsidRDefault="00E660A0" w:rsidP="00E660A0">
      <w:pPr>
        <w:jc w:val="both"/>
        <w:rPr>
          <w:rFonts w:ascii="Arial" w:hAnsi="Arial" w:cs="Arial"/>
          <w:b/>
          <w:bCs/>
          <w:sz w:val="22"/>
          <w:szCs w:val="22"/>
          <w:lang w:val="mn-MN"/>
        </w:rPr>
      </w:pPr>
      <w:r w:rsidRPr="001C0006">
        <w:rPr>
          <w:rFonts w:ascii="Arial" w:hAnsi="Arial" w:cs="Arial"/>
          <w:b/>
          <w:bCs/>
          <w:sz w:val="22"/>
          <w:szCs w:val="22"/>
          <w:lang w:val="mn-MN"/>
        </w:rPr>
        <w:t>Ерөнхий зохицуулалт</w:t>
      </w:r>
    </w:p>
    <w:p w14:paraId="549DE262" w14:textId="3A32DB66" w:rsidR="00AA04A5"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KfW-ийн </w:t>
      </w:r>
      <w:r w:rsidR="00A20A2D" w:rsidRPr="001C0006">
        <w:rPr>
          <w:rFonts w:ascii="Arial" w:hAnsi="Arial" w:cs="Arial"/>
          <w:sz w:val="22"/>
          <w:szCs w:val="22"/>
          <w:lang w:val="mn-MN"/>
        </w:rPr>
        <w:t xml:space="preserve">үнэлгээний </w:t>
      </w:r>
      <w:r w:rsidRPr="001C0006">
        <w:rPr>
          <w:rFonts w:ascii="Arial" w:hAnsi="Arial" w:cs="Arial"/>
          <w:sz w:val="22"/>
          <w:szCs w:val="22"/>
          <w:lang w:val="mn-MN"/>
        </w:rPr>
        <w:t>баг өнгөрсөн жилийн төслийн хэрэгжилт удаашралтай байсныг тэмдэглэв</w:t>
      </w:r>
      <w:r w:rsidR="00A20A2D" w:rsidRPr="001C0006">
        <w:rPr>
          <w:rFonts w:ascii="Arial" w:hAnsi="Arial" w:cs="Arial"/>
          <w:sz w:val="22"/>
          <w:szCs w:val="22"/>
          <w:lang w:val="mn-MN"/>
        </w:rPr>
        <w:t>. Э</w:t>
      </w:r>
      <w:r w:rsidRPr="001C0006">
        <w:rPr>
          <w:rFonts w:ascii="Arial" w:hAnsi="Arial" w:cs="Arial"/>
          <w:sz w:val="22"/>
          <w:szCs w:val="22"/>
          <w:lang w:val="mn-MN"/>
        </w:rPr>
        <w:t xml:space="preserve">нэ нь </w:t>
      </w:r>
      <w:proofErr w:type="spellStart"/>
      <w:r w:rsidR="00A20A2D" w:rsidRPr="001C0006">
        <w:rPr>
          <w:rFonts w:ascii="Arial" w:hAnsi="Arial" w:cs="Arial"/>
          <w:sz w:val="22"/>
          <w:szCs w:val="22"/>
          <w:lang w:val="mn-MN"/>
        </w:rPr>
        <w:t>Т</w:t>
      </w:r>
      <w:r w:rsidRPr="001C0006">
        <w:rPr>
          <w:rFonts w:ascii="Arial" w:hAnsi="Arial" w:cs="Arial"/>
          <w:sz w:val="22"/>
          <w:szCs w:val="22"/>
          <w:lang w:val="mn-MN"/>
        </w:rPr>
        <w:t>ХН</w:t>
      </w:r>
      <w:proofErr w:type="spellEnd"/>
      <w:r w:rsidRPr="001C0006">
        <w:rPr>
          <w:rFonts w:ascii="Arial" w:hAnsi="Arial" w:cs="Arial"/>
          <w:sz w:val="22"/>
          <w:szCs w:val="22"/>
          <w:lang w:val="mn-MN"/>
        </w:rPr>
        <w:t xml:space="preserve"> болон Зөвлөх багий</w:t>
      </w:r>
      <w:r w:rsidR="00A20A2D" w:rsidRPr="001C0006">
        <w:rPr>
          <w:rFonts w:ascii="Arial" w:hAnsi="Arial" w:cs="Arial"/>
          <w:sz w:val="22"/>
          <w:szCs w:val="22"/>
          <w:lang w:val="mn-MN"/>
        </w:rPr>
        <w:t>н бүтцийг</w:t>
      </w:r>
      <w:r w:rsidRPr="001C0006">
        <w:rPr>
          <w:rFonts w:ascii="Arial" w:hAnsi="Arial" w:cs="Arial"/>
          <w:sz w:val="22"/>
          <w:szCs w:val="22"/>
          <w:lang w:val="mn-MN"/>
        </w:rPr>
        <w:t xml:space="preserve"> шинэчлэн зохион байгуулах, </w:t>
      </w:r>
      <w:r w:rsidR="00A20A2D" w:rsidRPr="001C0006">
        <w:rPr>
          <w:rFonts w:ascii="Arial" w:hAnsi="Arial" w:cs="Arial"/>
          <w:sz w:val="22"/>
          <w:szCs w:val="22"/>
          <w:lang w:val="mn-MN"/>
        </w:rPr>
        <w:t xml:space="preserve">хөндлөнгийн </w:t>
      </w:r>
      <w:r w:rsidRPr="001C0006">
        <w:rPr>
          <w:rFonts w:ascii="Arial" w:hAnsi="Arial" w:cs="Arial"/>
          <w:sz w:val="22"/>
          <w:szCs w:val="22"/>
          <w:lang w:val="mn-MN"/>
        </w:rPr>
        <w:t xml:space="preserve">аудит явуулах, </w:t>
      </w:r>
      <w:r w:rsidR="00A20A2D" w:rsidRPr="001C0006">
        <w:rPr>
          <w:rFonts w:ascii="Arial" w:hAnsi="Arial" w:cs="Arial"/>
          <w:sz w:val="22"/>
          <w:szCs w:val="22"/>
          <w:lang w:val="mn-MN"/>
        </w:rPr>
        <w:t>хүний нөөцийн</w:t>
      </w:r>
      <w:r w:rsidRPr="001C0006">
        <w:rPr>
          <w:rFonts w:ascii="Arial" w:hAnsi="Arial" w:cs="Arial"/>
          <w:sz w:val="22"/>
          <w:szCs w:val="22"/>
          <w:lang w:val="mn-MN"/>
        </w:rPr>
        <w:t xml:space="preserve"> тогтворгүй байдал, цаг </w:t>
      </w:r>
      <w:r w:rsidR="00A20A2D" w:rsidRPr="001C0006">
        <w:rPr>
          <w:rFonts w:ascii="Arial" w:hAnsi="Arial" w:cs="Arial"/>
          <w:sz w:val="22"/>
          <w:szCs w:val="22"/>
          <w:lang w:val="mn-MN"/>
        </w:rPr>
        <w:t>хугацаа</w:t>
      </w:r>
      <w:r w:rsidRPr="001C0006">
        <w:rPr>
          <w:rFonts w:ascii="Arial" w:hAnsi="Arial" w:cs="Arial"/>
          <w:sz w:val="22"/>
          <w:szCs w:val="22"/>
          <w:lang w:val="mn-MN"/>
        </w:rPr>
        <w:t xml:space="preserve"> шаардсан</w:t>
      </w:r>
      <w:r w:rsidR="00A20A2D" w:rsidRPr="001C0006">
        <w:rPr>
          <w:rFonts w:ascii="Arial" w:hAnsi="Arial" w:cs="Arial"/>
          <w:sz w:val="22"/>
          <w:szCs w:val="22"/>
          <w:lang w:val="mn-MN"/>
        </w:rPr>
        <w:t xml:space="preserve"> хүнд суртал</w:t>
      </w:r>
      <w:r w:rsidR="007B21C4" w:rsidRPr="001C0006">
        <w:rPr>
          <w:rFonts w:ascii="Arial" w:hAnsi="Arial" w:cs="Arial"/>
          <w:sz w:val="22"/>
          <w:szCs w:val="22"/>
          <w:lang w:val="mn-MN"/>
        </w:rPr>
        <w:t>тай</w:t>
      </w:r>
      <w:r w:rsidRPr="001C0006">
        <w:rPr>
          <w:rFonts w:ascii="Arial" w:hAnsi="Arial" w:cs="Arial"/>
          <w:sz w:val="22"/>
          <w:szCs w:val="22"/>
          <w:lang w:val="mn-MN"/>
        </w:rPr>
        <w:t xml:space="preserve"> үйл явц, баталгаажуулалтаас үүдэлтэй хүндрэлүүдтэй холбоотой байсан бөгөөд </w:t>
      </w:r>
      <w:r w:rsidR="007B21C4" w:rsidRPr="001C0006">
        <w:rPr>
          <w:rFonts w:ascii="Arial" w:hAnsi="Arial" w:cs="Arial"/>
          <w:sz w:val="22"/>
          <w:szCs w:val="22"/>
          <w:lang w:val="mn-MN"/>
        </w:rPr>
        <w:t xml:space="preserve">дээд </w:t>
      </w:r>
      <w:r w:rsidR="00A20A2D" w:rsidRPr="001C0006">
        <w:rPr>
          <w:rFonts w:ascii="Arial" w:hAnsi="Arial" w:cs="Arial"/>
          <w:sz w:val="22"/>
          <w:szCs w:val="22"/>
          <w:lang w:val="mn-MN"/>
        </w:rPr>
        <w:t>удирдах  албан тушаалтны  халаа, сэлгээ</w:t>
      </w:r>
      <w:r w:rsidRPr="001C0006">
        <w:rPr>
          <w:rFonts w:ascii="Arial" w:hAnsi="Arial" w:cs="Arial"/>
          <w:sz w:val="22"/>
          <w:szCs w:val="22"/>
          <w:lang w:val="mn-MN"/>
        </w:rPr>
        <w:t xml:space="preserve"> нь төслийн төлөвлөлт, хэрэгжилтэд сөрөг нөлөө үзүүлсэн болохыг онцлов.</w:t>
      </w:r>
    </w:p>
    <w:p w14:paraId="267DA986" w14:textId="120D33A2" w:rsidR="00AA04A5" w:rsidRPr="001C0006" w:rsidRDefault="00DF7FDE"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Цаашид  </w:t>
      </w:r>
      <w:r w:rsidR="00E660A0" w:rsidRPr="001C0006">
        <w:rPr>
          <w:rFonts w:ascii="Arial" w:hAnsi="Arial" w:cs="Arial"/>
          <w:sz w:val="22"/>
          <w:szCs w:val="22"/>
          <w:lang w:val="mn-MN"/>
        </w:rPr>
        <w:t xml:space="preserve">KfW-ийн </w:t>
      </w:r>
      <w:r w:rsidR="007B21C4" w:rsidRPr="001C0006">
        <w:rPr>
          <w:rFonts w:ascii="Arial" w:hAnsi="Arial" w:cs="Arial"/>
          <w:sz w:val="22"/>
          <w:szCs w:val="22"/>
          <w:lang w:val="mn-MN"/>
        </w:rPr>
        <w:t xml:space="preserve">үнэлгээний </w:t>
      </w:r>
      <w:r w:rsidR="00E660A0" w:rsidRPr="001C0006">
        <w:rPr>
          <w:rFonts w:ascii="Arial" w:hAnsi="Arial" w:cs="Arial"/>
          <w:sz w:val="22"/>
          <w:szCs w:val="22"/>
          <w:lang w:val="mn-MN"/>
        </w:rPr>
        <w:t>баг төслийн удирдлага, хэрэгжилт, тухайлбал худалдан авах ажиллагааны журам, гэх мэт асуудалд эргэлзээ үүссэн тохиолдолд Монгол Улсын дотоодын дүрэм, журмаас илүү Санхүүжилтийн болон Тусгай гэрээний заалтуудыг нэн тэргүүнд баримтлах ёстойг дахин анхаарууллаа.</w:t>
      </w:r>
      <w:r w:rsidR="00AA04A5" w:rsidRPr="001C0006">
        <w:rPr>
          <w:rFonts w:ascii="Arial" w:hAnsi="Arial" w:cs="Arial"/>
          <w:sz w:val="22"/>
          <w:szCs w:val="22"/>
          <w:lang w:val="mn-MN"/>
        </w:rPr>
        <w:t xml:space="preserve"> </w:t>
      </w:r>
    </w:p>
    <w:p w14:paraId="52284DC2" w14:textId="71E15081" w:rsidR="00AA04A5" w:rsidRPr="001C0006" w:rsidRDefault="005C0030" w:rsidP="00E660A0">
      <w:pPr>
        <w:pStyle w:val="ListParagraph"/>
        <w:numPr>
          <w:ilvl w:val="1"/>
          <w:numId w:val="12"/>
        </w:numPr>
        <w:jc w:val="both"/>
        <w:rPr>
          <w:rFonts w:ascii="Arial" w:hAnsi="Arial" w:cs="Arial"/>
          <w:sz w:val="22"/>
          <w:szCs w:val="22"/>
          <w:lang w:val="mn-MN"/>
        </w:rPr>
      </w:pPr>
      <w:proofErr w:type="spellStart"/>
      <w:r w:rsidRPr="001C0006">
        <w:rPr>
          <w:rFonts w:ascii="Arial" w:hAnsi="Arial" w:cs="Arial"/>
          <w:sz w:val="22"/>
          <w:szCs w:val="22"/>
          <w:lang w:val="mn-MN"/>
        </w:rPr>
        <w:lastRenderedPageBreak/>
        <w:t>БОУАӨЯ</w:t>
      </w:r>
      <w:proofErr w:type="spellEnd"/>
      <w:r w:rsidR="00E660A0" w:rsidRPr="001C0006">
        <w:rPr>
          <w:rFonts w:ascii="Arial" w:hAnsi="Arial" w:cs="Arial"/>
          <w:sz w:val="22"/>
          <w:szCs w:val="22"/>
          <w:lang w:val="mn-MN"/>
        </w:rPr>
        <w:t xml:space="preserve"> нь 2025 оны </w:t>
      </w:r>
      <w:r w:rsidR="00E966F1" w:rsidRPr="001C0006">
        <w:rPr>
          <w:rFonts w:ascii="Arial" w:hAnsi="Arial" w:cs="Arial"/>
          <w:sz w:val="22"/>
          <w:szCs w:val="22"/>
          <w:lang w:val="mn-MN"/>
        </w:rPr>
        <w:t>4</w:t>
      </w:r>
      <w:r w:rsidR="00E660A0" w:rsidRPr="001C0006">
        <w:rPr>
          <w:rFonts w:ascii="Arial" w:hAnsi="Arial" w:cs="Arial"/>
          <w:sz w:val="22"/>
          <w:szCs w:val="22"/>
          <w:lang w:val="mn-MN"/>
        </w:rPr>
        <w:t>-р сард Удирдах хорооны хурлаар баталсан</w:t>
      </w:r>
      <w:r w:rsidR="007B21C4" w:rsidRPr="001C0006">
        <w:rPr>
          <w:rFonts w:ascii="Arial" w:hAnsi="Arial" w:cs="Arial"/>
          <w:sz w:val="22"/>
          <w:szCs w:val="22"/>
          <w:lang w:val="mn-MN"/>
        </w:rPr>
        <w:t xml:space="preserve"> </w:t>
      </w:r>
      <w:proofErr w:type="spellStart"/>
      <w:r w:rsidR="007B21C4" w:rsidRPr="001C0006">
        <w:rPr>
          <w:rFonts w:ascii="Arial" w:hAnsi="Arial" w:cs="Arial"/>
          <w:sz w:val="22"/>
          <w:szCs w:val="22"/>
          <w:lang w:val="mn-MN"/>
        </w:rPr>
        <w:t>ТХН</w:t>
      </w:r>
      <w:proofErr w:type="spellEnd"/>
      <w:r w:rsidR="007B21C4" w:rsidRPr="001C0006">
        <w:rPr>
          <w:rFonts w:ascii="Arial" w:hAnsi="Arial" w:cs="Arial"/>
          <w:sz w:val="22"/>
          <w:szCs w:val="22"/>
          <w:lang w:val="mn-MN"/>
        </w:rPr>
        <w:t>-ийн</w:t>
      </w:r>
      <w:r w:rsidR="00E660A0" w:rsidRPr="001C0006">
        <w:rPr>
          <w:rFonts w:ascii="Arial" w:hAnsi="Arial" w:cs="Arial"/>
          <w:sz w:val="22"/>
          <w:szCs w:val="22"/>
          <w:lang w:val="mn-MN"/>
        </w:rPr>
        <w:t xml:space="preserve"> шинэчилсэн бүтцийг Сангийн яамаар яаралтай батлуулах санал гаргах шаардлагатай бөгөөд шинэ </w:t>
      </w:r>
      <w:r w:rsidR="007B21C4" w:rsidRPr="001C0006">
        <w:rPr>
          <w:rFonts w:ascii="Arial" w:hAnsi="Arial" w:cs="Arial"/>
          <w:sz w:val="22"/>
          <w:szCs w:val="22"/>
          <w:lang w:val="mn-MN"/>
        </w:rPr>
        <w:t xml:space="preserve">ажилтнуудыг </w:t>
      </w:r>
      <w:r w:rsidR="00E660A0" w:rsidRPr="001C0006">
        <w:rPr>
          <w:rFonts w:ascii="Arial" w:hAnsi="Arial" w:cs="Arial"/>
          <w:sz w:val="22"/>
          <w:szCs w:val="22"/>
          <w:lang w:val="mn-MN"/>
        </w:rPr>
        <w:t xml:space="preserve">ажилд авахын өмнө тухайн нэр дэвшигч нь </w:t>
      </w:r>
      <w:r w:rsidR="007B21C4" w:rsidRPr="001C0006">
        <w:rPr>
          <w:rFonts w:ascii="Arial" w:hAnsi="Arial" w:cs="Arial"/>
          <w:sz w:val="22"/>
          <w:szCs w:val="22"/>
          <w:lang w:val="mn-MN"/>
        </w:rPr>
        <w:t xml:space="preserve">тухайн албан тушаалд шаардлагатай </w:t>
      </w:r>
      <w:r w:rsidR="00E660A0" w:rsidRPr="001C0006">
        <w:rPr>
          <w:rFonts w:ascii="Arial" w:hAnsi="Arial" w:cs="Arial"/>
          <w:sz w:val="22"/>
          <w:szCs w:val="22"/>
          <w:lang w:val="mn-MN"/>
        </w:rPr>
        <w:t>мэргэжлийн</w:t>
      </w:r>
      <w:r w:rsidR="007B21C4" w:rsidRPr="001C0006">
        <w:rPr>
          <w:rFonts w:ascii="Arial" w:hAnsi="Arial" w:cs="Arial"/>
          <w:sz w:val="22"/>
          <w:szCs w:val="22"/>
          <w:lang w:val="mn-MN"/>
        </w:rPr>
        <w:t xml:space="preserve"> </w:t>
      </w:r>
      <w:r w:rsidR="00E660A0" w:rsidRPr="001C0006">
        <w:rPr>
          <w:rFonts w:ascii="Arial" w:hAnsi="Arial" w:cs="Arial"/>
          <w:sz w:val="22"/>
          <w:szCs w:val="22"/>
          <w:lang w:val="mn-MN"/>
        </w:rPr>
        <w:t>туршлага, ур чадвараа нотолж байх ёстойг тодорхойлсон</w:t>
      </w:r>
      <w:r w:rsidR="00DF7FDE" w:rsidRPr="001C0006">
        <w:rPr>
          <w:rFonts w:ascii="Arial" w:hAnsi="Arial" w:cs="Arial"/>
          <w:sz w:val="22"/>
          <w:szCs w:val="22"/>
          <w:lang w:val="mn-MN"/>
        </w:rPr>
        <w:t>. Ү</w:t>
      </w:r>
      <w:r w:rsidR="00E660A0" w:rsidRPr="001C0006">
        <w:rPr>
          <w:rFonts w:ascii="Arial" w:hAnsi="Arial" w:cs="Arial"/>
          <w:sz w:val="22"/>
          <w:szCs w:val="22"/>
          <w:lang w:val="mn-MN"/>
        </w:rPr>
        <w:t>үний тулд холбогдох намтрыг (CV) KfW-д хүргүүл</w:t>
      </w:r>
      <w:r w:rsidR="00DF7FDE" w:rsidRPr="001C0006">
        <w:rPr>
          <w:rFonts w:ascii="Arial" w:hAnsi="Arial" w:cs="Arial"/>
          <w:sz w:val="22"/>
          <w:szCs w:val="22"/>
          <w:lang w:val="mn-MN"/>
        </w:rPr>
        <w:t>ж</w:t>
      </w:r>
      <w:r w:rsidR="007B21C4" w:rsidRPr="001C0006">
        <w:rPr>
          <w:rFonts w:ascii="Arial" w:hAnsi="Arial" w:cs="Arial"/>
          <w:sz w:val="22"/>
          <w:szCs w:val="22"/>
          <w:lang w:val="mn-MN"/>
        </w:rPr>
        <w:t xml:space="preserve"> “үл татгалзах зөвшөөрөл” авч</w:t>
      </w:r>
      <w:r w:rsidR="00DF7FDE" w:rsidRPr="001C0006">
        <w:rPr>
          <w:rFonts w:ascii="Arial" w:hAnsi="Arial" w:cs="Arial"/>
          <w:sz w:val="22"/>
          <w:szCs w:val="22"/>
          <w:lang w:val="mn-MN"/>
        </w:rPr>
        <w:t xml:space="preserve"> байхаар</w:t>
      </w:r>
      <w:r w:rsidR="00E660A0" w:rsidRPr="001C0006">
        <w:rPr>
          <w:rFonts w:ascii="Arial" w:hAnsi="Arial" w:cs="Arial"/>
          <w:sz w:val="22"/>
          <w:szCs w:val="22"/>
          <w:lang w:val="mn-MN"/>
        </w:rPr>
        <w:t xml:space="preserve"> тохиролцов.</w:t>
      </w:r>
      <w:r w:rsidR="00AA04A5" w:rsidRPr="001C0006">
        <w:rPr>
          <w:rFonts w:ascii="Arial" w:hAnsi="Arial" w:cs="Arial"/>
          <w:sz w:val="22"/>
          <w:szCs w:val="22"/>
          <w:lang w:val="mn-MN"/>
        </w:rPr>
        <w:t xml:space="preserve"> </w:t>
      </w:r>
    </w:p>
    <w:p w14:paraId="2EF82A2D" w14:textId="3005E14E" w:rsidR="00AA04A5"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KfW-ийн </w:t>
      </w:r>
      <w:r w:rsidR="007B21C4" w:rsidRPr="001C0006">
        <w:rPr>
          <w:rFonts w:ascii="Arial" w:hAnsi="Arial" w:cs="Arial"/>
          <w:sz w:val="22"/>
          <w:szCs w:val="22"/>
          <w:lang w:val="mn-MN"/>
        </w:rPr>
        <w:t xml:space="preserve">үнэлгээний </w:t>
      </w:r>
      <w:r w:rsidRPr="001C0006">
        <w:rPr>
          <w:rFonts w:ascii="Arial" w:hAnsi="Arial" w:cs="Arial"/>
          <w:sz w:val="22"/>
          <w:szCs w:val="22"/>
          <w:lang w:val="mn-MN"/>
        </w:rPr>
        <w:t xml:space="preserve">баг </w:t>
      </w:r>
      <w:proofErr w:type="spellStart"/>
      <w:r w:rsidRPr="001C0006">
        <w:rPr>
          <w:rFonts w:ascii="Arial" w:hAnsi="Arial" w:cs="Arial"/>
          <w:sz w:val="22"/>
          <w:szCs w:val="22"/>
          <w:lang w:val="mn-MN"/>
        </w:rPr>
        <w:t>ТХН</w:t>
      </w:r>
      <w:proofErr w:type="spellEnd"/>
      <w:r w:rsidRPr="001C0006">
        <w:rPr>
          <w:rFonts w:ascii="Arial" w:hAnsi="Arial" w:cs="Arial"/>
          <w:sz w:val="22"/>
          <w:szCs w:val="22"/>
          <w:lang w:val="mn-MN"/>
        </w:rPr>
        <w:t>-ийн үйл ажиллагааг дэмжиж, төлөвлөсөн ажлуудыг бүрэн хэрэгжүүлэх үүднээс Зөвлөх багийн сул орон тоог нөхө</w:t>
      </w:r>
      <w:r w:rsidR="00E966F1" w:rsidRPr="001C0006">
        <w:rPr>
          <w:rFonts w:ascii="Arial" w:hAnsi="Arial" w:cs="Arial"/>
          <w:sz w:val="22"/>
          <w:szCs w:val="22"/>
          <w:lang w:val="mn-MN"/>
        </w:rPr>
        <w:t>н бүрдүүлэх</w:t>
      </w:r>
      <w:r w:rsidRPr="001C0006">
        <w:rPr>
          <w:rFonts w:ascii="Arial" w:hAnsi="Arial" w:cs="Arial"/>
          <w:sz w:val="22"/>
          <w:szCs w:val="22"/>
          <w:lang w:val="mn-MN"/>
        </w:rPr>
        <w:t xml:space="preserve"> </w:t>
      </w:r>
      <w:r w:rsidR="00E966F1" w:rsidRPr="001C0006">
        <w:rPr>
          <w:rFonts w:ascii="Arial" w:hAnsi="Arial" w:cs="Arial"/>
          <w:sz w:val="22"/>
          <w:szCs w:val="22"/>
          <w:lang w:val="mn-MN"/>
        </w:rPr>
        <w:t xml:space="preserve">талаар Зөвлөх багт зааварчилга өгч ажиллахыг </w:t>
      </w:r>
      <w:proofErr w:type="spellStart"/>
      <w:r w:rsidR="00E966F1" w:rsidRPr="001C0006">
        <w:rPr>
          <w:rFonts w:ascii="Arial" w:hAnsi="Arial" w:cs="Arial"/>
          <w:sz w:val="22"/>
          <w:szCs w:val="22"/>
          <w:lang w:val="mn-MN"/>
        </w:rPr>
        <w:t>БОУАӨЯ</w:t>
      </w:r>
      <w:proofErr w:type="spellEnd"/>
      <w:r w:rsidR="00E966F1" w:rsidRPr="001C0006">
        <w:rPr>
          <w:rFonts w:ascii="Arial" w:hAnsi="Arial" w:cs="Arial"/>
          <w:sz w:val="22"/>
          <w:szCs w:val="22"/>
          <w:lang w:val="mn-MN"/>
        </w:rPr>
        <w:t>-</w:t>
      </w:r>
      <w:proofErr w:type="spellStart"/>
      <w:r w:rsidR="00E966F1" w:rsidRPr="001C0006">
        <w:rPr>
          <w:rFonts w:ascii="Arial" w:hAnsi="Arial" w:cs="Arial"/>
          <w:sz w:val="22"/>
          <w:szCs w:val="22"/>
          <w:lang w:val="mn-MN"/>
        </w:rPr>
        <w:t>наас</w:t>
      </w:r>
      <w:proofErr w:type="spellEnd"/>
      <w:r w:rsidR="00E966F1" w:rsidRPr="001C0006">
        <w:rPr>
          <w:rFonts w:ascii="Arial" w:hAnsi="Arial" w:cs="Arial"/>
          <w:sz w:val="22"/>
          <w:szCs w:val="22"/>
          <w:lang w:val="mn-MN"/>
        </w:rPr>
        <w:t xml:space="preserve"> хүсэв</w:t>
      </w:r>
      <w:r w:rsidRPr="001C0006">
        <w:rPr>
          <w:rFonts w:ascii="Arial" w:hAnsi="Arial" w:cs="Arial"/>
          <w:sz w:val="22"/>
          <w:szCs w:val="22"/>
          <w:lang w:val="mn-MN"/>
        </w:rPr>
        <w:t>.</w:t>
      </w:r>
    </w:p>
    <w:p w14:paraId="255BFC63" w14:textId="288215D3" w:rsidR="00AA04A5"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KfW-ийн </w:t>
      </w:r>
      <w:r w:rsidR="007B21C4" w:rsidRPr="001C0006">
        <w:rPr>
          <w:rFonts w:ascii="Arial" w:hAnsi="Arial" w:cs="Arial"/>
          <w:sz w:val="22"/>
          <w:szCs w:val="22"/>
          <w:lang w:val="mn-MN"/>
        </w:rPr>
        <w:t xml:space="preserve">үнэлгээний </w:t>
      </w:r>
      <w:r w:rsidRPr="001C0006">
        <w:rPr>
          <w:rFonts w:ascii="Arial" w:hAnsi="Arial" w:cs="Arial"/>
          <w:sz w:val="22"/>
          <w:szCs w:val="22"/>
          <w:lang w:val="mn-MN"/>
        </w:rPr>
        <w:t xml:space="preserve">баг </w:t>
      </w:r>
      <w:proofErr w:type="spellStart"/>
      <w:r w:rsidRPr="001C0006">
        <w:rPr>
          <w:rFonts w:ascii="Arial" w:hAnsi="Arial" w:cs="Arial"/>
          <w:sz w:val="22"/>
          <w:szCs w:val="22"/>
          <w:lang w:val="mn-MN"/>
        </w:rPr>
        <w:t>ТХН</w:t>
      </w:r>
      <w:proofErr w:type="spellEnd"/>
      <w:r w:rsidRPr="001C0006">
        <w:rPr>
          <w:rFonts w:ascii="Arial" w:hAnsi="Arial" w:cs="Arial"/>
          <w:sz w:val="22"/>
          <w:szCs w:val="22"/>
          <w:lang w:val="mn-MN"/>
        </w:rPr>
        <w:t xml:space="preserve"> болон Зөвлөх багийн хооронд тогтмол, шууд харилцаа сэргээсэн явдлыг талархан хүлээн авч, хамт олны уур амьсгал </w:t>
      </w:r>
      <w:r w:rsidR="007B21C4" w:rsidRPr="001C0006">
        <w:rPr>
          <w:rFonts w:ascii="Arial" w:hAnsi="Arial" w:cs="Arial"/>
          <w:sz w:val="22"/>
          <w:szCs w:val="22"/>
          <w:lang w:val="mn-MN"/>
        </w:rPr>
        <w:t>бүрдүүлэх, багийн хамтын ажиллагааг бэхжүүлэх чиглэлийн</w:t>
      </w:r>
      <w:r w:rsidRPr="001C0006">
        <w:rPr>
          <w:rFonts w:ascii="Arial" w:hAnsi="Arial" w:cs="Arial"/>
          <w:sz w:val="22"/>
          <w:szCs w:val="22"/>
          <w:lang w:val="mn-MN"/>
        </w:rPr>
        <w:t xml:space="preserve"> үйл ажиллагааг цаашид </w:t>
      </w:r>
      <w:r w:rsidR="007B21C4" w:rsidRPr="001C0006">
        <w:rPr>
          <w:rFonts w:ascii="Arial" w:hAnsi="Arial" w:cs="Arial"/>
          <w:sz w:val="22"/>
          <w:szCs w:val="22"/>
          <w:lang w:val="mn-MN"/>
        </w:rPr>
        <w:t>дэмжихээ илэрхийлэв</w:t>
      </w:r>
      <w:r w:rsidRPr="001C0006">
        <w:rPr>
          <w:rFonts w:ascii="Arial" w:hAnsi="Arial" w:cs="Arial"/>
          <w:sz w:val="22"/>
          <w:szCs w:val="22"/>
          <w:lang w:val="mn-MN"/>
        </w:rPr>
        <w:t>.</w:t>
      </w:r>
    </w:p>
    <w:p w14:paraId="272B3D51" w14:textId="401E76C0" w:rsidR="00AA04A5"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Ирэх онд төлөвлөгдсөн худалдан авалт</w:t>
      </w:r>
      <w:r w:rsidR="000D1269" w:rsidRPr="001C0006">
        <w:rPr>
          <w:rFonts w:ascii="Arial" w:hAnsi="Arial" w:cs="Arial"/>
          <w:sz w:val="22"/>
          <w:szCs w:val="22"/>
          <w:lang w:val="mn-MN"/>
        </w:rPr>
        <w:t>ууд</w:t>
      </w:r>
      <w:r w:rsidRPr="001C0006">
        <w:rPr>
          <w:rFonts w:ascii="Arial" w:hAnsi="Arial" w:cs="Arial"/>
          <w:sz w:val="22"/>
          <w:szCs w:val="22"/>
          <w:lang w:val="mn-MN"/>
        </w:rPr>
        <w:t xml:space="preserve">, барилгын </w:t>
      </w:r>
      <w:r w:rsidR="000D1269" w:rsidRPr="001C0006">
        <w:rPr>
          <w:rFonts w:ascii="Arial" w:hAnsi="Arial" w:cs="Arial"/>
          <w:sz w:val="22"/>
          <w:szCs w:val="22"/>
          <w:lang w:val="mn-MN"/>
        </w:rPr>
        <w:t>ажлуудыг амжилттай болгохын тулд</w:t>
      </w:r>
      <w:r w:rsidRPr="001C0006">
        <w:rPr>
          <w:rFonts w:ascii="Arial" w:hAnsi="Arial" w:cs="Arial"/>
          <w:sz w:val="22"/>
          <w:szCs w:val="22"/>
          <w:lang w:val="mn-MN"/>
        </w:rPr>
        <w:t xml:space="preserve"> </w:t>
      </w:r>
      <w:proofErr w:type="spellStart"/>
      <w:r w:rsidRPr="001C0006">
        <w:rPr>
          <w:rFonts w:ascii="Arial" w:hAnsi="Arial" w:cs="Arial"/>
          <w:sz w:val="22"/>
          <w:szCs w:val="22"/>
          <w:lang w:val="mn-MN"/>
        </w:rPr>
        <w:t>ТХН</w:t>
      </w:r>
      <w:proofErr w:type="spellEnd"/>
      <w:r w:rsidRPr="001C0006">
        <w:rPr>
          <w:rFonts w:ascii="Arial" w:hAnsi="Arial" w:cs="Arial"/>
          <w:sz w:val="22"/>
          <w:szCs w:val="22"/>
          <w:lang w:val="mn-MN"/>
        </w:rPr>
        <w:t>-ийн худалдан авалтын мэргэжилтний сул орон тоог аль болох яаралтай нөхөх шаардлагатайг онцлов</w:t>
      </w:r>
      <w:r w:rsidR="00F70558" w:rsidRPr="001C0006">
        <w:rPr>
          <w:rFonts w:ascii="Arial" w:hAnsi="Arial" w:cs="Arial"/>
          <w:sz w:val="22"/>
          <w:szCs w:val="22"/>
          <w:lang w:val="mn-MN"/>
        </w:rPr>
        <w:t>.</w:t>
      </w:r>
      <w:r w:rsidRPr="001C0006">
        <w:rPr>
          <w:rFonts w:ascii="Arial" w:hAnsi="Arial" w:cs="Arial"/>
          <w:sz w:val="22"/>
          <w:szCs w:val="22"/>
          <w:lang w:val="mn-MN"/>
        </w:rPr>
        <w:t xml:space="preserve"> </w:t>
      </w:r>
      <w:r w:rsidR="00F70558" w:rsidRPr="001C0006">
        <w:rPr>
          <w:rFonts w:ascii="Arial" w:hAnsi="Arial" w:cs="Arial"/>
          <w:sz w:val="22"/>
          <w:szCs w:val="22"/>
          <w:lang w:val="mn-MN"/>
        </w:rPr>
        <w:t>М</w:t>
      </w:r>
      <w:r w:rsidRPr="001C0006">
        <w:rPr>
          <w:rFonts w:ascii="Arial" w:hAnsi="Arial" w:cs="Arial"/>
          <w:sz w:val="22"/>
          <w:szCs w:val="22"/>
          <w:lang w:val="mn-MN"/>
        </w:rPr>
        <w:t>өн барилгын ажлуудын</w:t>
      </w:r>
      <w:r w:rsidR="000D1269" w:rsidRPr="001C0006">
        <w:rPr>
          <w:rFonts w:ascii="Arial" w:hAnsi="Arial" w:cs="Arial"/>
          <w:sz w:val="22"/>
          <w:szCs w:val="22"/>
          <w:lang w:val="mn-MN"/>
        </w:rPr>
        <w:t xml:space="preserve"> явц</w:t>
      </w:r>
      <w:r w:rsidRPr="001C0006">
        <w:rPr>
          <w:rFonts w:ascii="Arial" w:hAnsi="Arial" w:cs="Arial"/>
          <w:sz w:val="22"/>
          <w:szCs w:val="22"/>
          <w:lang w:val="mn-MN"/>
        </w:rPr>
        <w:t xml:space="preserve"> үр </w:t>
      </w:r>
      <w:r w:rsidR="000D1269" w:rsidRPr="001C0006">
        <w:rPr>
          <w:rFonts w:ascii="Arial" w:hAnsi="Arial" w:cs="Arial"/>
          <w:sz w:val="22"/>
          <w:szCs w:val="22"/>
          <w:lang w:val="mn-MN"/>
        </w:rPr>
        <w:t xml:space="preserve">дүнд хийх </w:t>
      </w:r>
      <w:r w:rsidRPr="001C0006">
        <w:rPr>
          <w:rFonts w:ascii="Arial" w:hAnsi="Arial" w:cs="Arial"/>
          <w:sz w:val="22"/>
          <w:szCs w:val="22"/>
          <w:lang w:val="mn-MN"/>
        </w:rPr>
        <w:t>хяналт</w:t>
      </w:r>
      <w:r w:rsidR="000D1269" w:rsidRPr="001C0006">
        <w:rPr>
          <w:rFonts w:ascii="Arial" w:hAnsi="Arial" w:cs="Arial"/>
          <w:sz w:val="22"/>
          <w:szCs w:val="22"/>
          <w:lang w:val="mn-MN"/>
        </w:rPr>
        <w:t>ыг сайтар зохион байгуулах</w:t>
      </w:r>
      <w:r w:rsidRPr="001C0006">
        <w:rPr>
          <w:rFonts w:ascii="Arial" w:hAnsi="Arial" w:cs="Arial"/>
          <w:sz w:val="22"/>
          <w:szCs w:val="22"/>
          <w:lang w:val="mn-MN"/>
        </w:rPr>
        <w:t xml:space="preserve"> үүднээс Зөвлөх багт барилгын мэргэжилтэн ажиллуулахыг санал болголоо.</w:t>
      </w:r>
      <w:r w:rsidR="000D1269" w:rsidRPr="001C0006">
        <w:rPr>
          <w:rFonts w:ascii="Arial" w:hAnsi="Arial" w:cs="Arial"/>
          <w:sz w:val="22"/>
          <w:szCs w:val="22"/>
          <w:lang w:val="mn-MN"/>
        </w:rPr>
        <w:t xml:space="preserve"> </w:t>
      </w:r>
    </w:p>
    <w:p w14:paraId="77034A31" w14:textId="6EF96714" w:rsidR="00AA04A5" w:rsidRPr="001C0006" w:rsidRDefault="005C0030" w:rsidP="00E660A0">
      <w:pPr>
        <w:pStyle w:val="ListParagraph"/>
        <w:numPr>
          <w:ilvl w:val="1"/>
          <w:numId w:val="12"/>
        </w:numPr>
        <w:jc w:val="both"/>
        <w:rPr>
          <w:rFonts w:ascii="Arial" w:hAnsi="Arial" w:cs="Arial"/>
          <w:sz w:val="22"/>
          <w:szCs w:val="22"/>
          <w:lang w:val="mn-MN"/>
        </w:rPr>
      </w:pPr>
      <w:proofErr w:type="spellStart"/>
      <w:r w:rsidRPr="001C0006">
        <w:rPr>
          <w:rFonts w:ascii="Arial" w:hAnsi="Arial" w:cs="Arial"/>
          <w:sz w:val="22"/>
          <w:szCs w:val="22"/>
          <w:lang w:val="mn-MN"/>
        </w:rPr>
        <w:t>БОУАӨЯ</w:t>
      </w:r>
      <w:proofErr w:type="spellEnd"/>
      <w:r w:rsidR="00E660A0" w:rsidRPr="001C0006">
        <w:rPr>
          <w:rFonts w:ascii="Arial" w:hAnsi="Arial" w:cs="Arial"/>
          <w:sz w:val="22"/>
          <w:szCs w:val="22"/>
          <w:lang w:val="mn-MN"/>
        </w:rPr>
        <w:t xml:space="preserve"> болон KfW-ийн </w:t>
      </w:r>
      <w:r w:rsidR="000D1269" w:rsidRPr="001C0006">
        <w:rPr>
          <w:rFonts w:ascii="Arial" w:hAnsi="Arial" w:cs="Arial"/>
          <w:sz w:val="22"/>
          <w:szCs w:val="22"/>
          <w:lang w:val="mn-MN"/>
        </w:rPr>
        <w:t xml:space="preserve">үнэлгээний </w:t>
      </w:r>
      <w:r w:rsidR="00E660A0" w:rsidRPr="001C0006">
        <w:rPr>
          <w:rFonts w:ascii="Arial" w:hAnsi="Arial" w:cs="Arial"/>
          <w:sz w:val="22"/>
          <w:szCs w:val="22"/>
          <w:lang w:val="mn-MN"/>
        </w:rPr>
        <w:t xml:space="preserve">баг төслийн II/III үе шатны </w:t>
      </w:r>
      <w:r w:rsidR="000D1269" w:rsidRPr="001C0006">
        <w:rPr>
          <w:rFonts w:ascii="Arial" w:hAnsi="Arial" w:cs="Arial"/>
          <w:sz w:val="22"/>
          <w:szCs w:val="22"/>
          <w:lang w:val="mn-MN"/>
        </w:rPr>
        <w:t xml:space="preserve">нийт </w:t>
      </w:r>
      <w:proofErr w:type="spellStart"/>
      <w:r w:rsidR="00E660A0" w:rsidRPr="001C0006">
        <w:rPr>
          <w:rFonts w:ascii="Arial" w:hAnsi="Arial" w:cs="Arial"/>
          <w:sz w:val="22"/>
          <w:szCs w:val="22"/>
          <w:lang w:val="mn-MN"/>
        </w:rPr>
        <w:t>төсөв</w:t>
      </w:r>
      <w:r w:rsidR="000D1269" w:rsidRPr="001C0006">
        <w:rPr>
          <w:rFonts w:ascii="Arial" w:hAnsi="Arial" w:cs="Arial"/>
          <w:sz w:val="22"/>
          <w:szCs w:val="22"/>
          <w:lang w:val="mn-MN"/>
        </w:rPr>
        <w:t>өөс</w:t>
      </w:r>
      <w:proofErr w:type="spellEnd"/>
      <w:r w:rsidR="00E660A0" w:rsidRPr="001C0006">
        <w:rPr>
          <w:rFonts w:ascii="Arial" w:hAnsi="Arial" w:cs="Arial"/>
          <w:sz w:val="22"/>
          <w:szCs w:val="22"/>
          <w:lang w:val="mn-MN"/>
        </w:rPr>
        <w:t xml:space="preserve"> III үе шатны (8 сая евро) хөрөнгийг </w:t>
      </w:r>
      <w:r w:rsidR="000D1269" w:rsidRPr="001C0006">
        <w:rPr>
          <w:rFonts w:ascii="Arial" w:hAnsi="Arial" w:cs="Arial"/>
          <w:sz w:val="22"/>
          <w:szCs w:val="22"/>
          <w:lang w:val="mn-MN"/>
        </w:rPr>
        <w:t>хасахаар тохиролцов.</w:t>
      </w:r>
    </w:p>
    <w:p w14:paraId="7602A087" w14:textId="70F460CD" w:rsidR="00025B5E"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KfW-ийн </w:t>
      </w:r>
      <w:r w:rsidR="000D1269" w:rsidRPr="001C0006">
        <w:rPr>
          <w:rFonts w:ascii="Arial" w:hAnsi="Arial" w:cs="Arial"/>
          <w:sz w:val="22"/>
          <w:szCs w:val="22"/>
          <w:lang w:val="mn-MN"/>
        </w:rPr>
        <w:t xml:space="preserve">үнэлгээний </w:t>
      </w:r>
      <w:r w:rsidRPr="001C0006">
        <w:rPr>
          <w:rFonts w:ascii="Arial" w:hAnsi="Arial" w:cs="Arial"/>
          <w:sz w:val="22"/>
          <w:szCs w:val="22"/>
          <w:lang w:val="mn-MN"/>
        </w:rPr>
        <w:t xml:space="preserve">баг </w:t>
      </w:r>
      <w:proofErr w:type="spellStart"/>
      <w:r w:rsidR="005C0030" w:rsidRPr="001C0006">
        <w:rPr>
          <w:rFonts w:ascii="Arial" w:hAnsi="Arial" w:cs="Arial"/>
          <w:sz w:val="22"/>
          <w:szCs w:val="22"/>
          <w:lang w:val="mn-MN"/>
        </w:rPr>
        <w:t>БОУАӨЯ</w:t>
      </w:r>
      <w:proofErr w:type="spellEnd"/>
      <w:r w:rsidRPr="001C0006">
        <w:rPr>
          <w:rFonts w:ascii="Arial" w:hAnsi="Arial" w:cs="Arial"/>
          <w:sz w:val="22"/>
          <w:szCs w:val="22"/>
          <w:lang w:val="mn-MN"/>
        </w:rPr>
        <w:t>-д Зөвлөх багийн төсвийн 70 гаруй хувь нь зарцуулагдсан байхад, хөтөлбөрийн нийт хөрөнгийн 50-</w:t>
      </w:r>
      <w:proofErr w:type="spellStart"/>
      <w:r w:rsidRPr="001C0006">
        <w:rPr>
          <w:rFonts w:ascii="Arial" w:hAnsi="Arial" w:cs="Arial"/>
          <w:sz w:val="22"/>
          <w:szCs w:val="22"/>
          <w:lang w:val="mn-MN"/>
        </w:rPr>
        <w:t>иас</w:t>
      </w:r>
      <w:proofErr w:type="spellEnd"/>
      <w:r w:rsidRPr="001C0006">
        <w:rPr>
          <w:rFonts w:ascii="Arial" w:hAnsi="Arial" w:cs="Arial"/>
          <w:sz w:val="22"/>
          <w:szCs w:val="22"/>
          <w:lang w:val="mn-MN"/>
        </w:rPr>
        <w:t xml:space="preserve"> бага хувь нь ашиглагдсан болохыг мэдээлэв</w:t>
      </w:r>
      <w:r w:rsidR="00F70558" w:rsidRPr="001C0006">
        <w:rPr>
          <w:rFonts w:ascii="Arial" w:hAnsi="Arial" w:cs="Arial"/>
          <w:sz w:val="22"/>
          <w:szCs w:val="22"/>
          <w:lang w:val="mn-MN"/>
        </w:rPr>
        <w:t>. И</w:t>
      </w:r>
      <w:r w:rsidRPr="001C0006">
        <w:rPr>
          <w:rFonts w:ascii="Arial" w:hAnsi="Arial" w:cs="Arial"/>
          <w:sz w:val="22"/>
          <w:szCs w:val="22"/>
          <w:lang w:val="mn-MN"/>
        </w:rPr>
        <w:t>ймд үлдсэн хөрөнгийг хэрэгжих ажлуудтай уялдуулан шинжилж, цаашдын үйл ажиллагааны төлөвлөлтөд харгалзан үзэхийг зөвлөв.</w:t>
      </w:r>
    </w:p>
    <w:p w14:paraId="27B7E0EE" w14:textId="5DE8E627" w:rsidR="00025B5E" w:rsidRPr="001C0006" w:rsidRDefault="003E0452" w:rsidP="003E0452">
      <w:pPr>
        <w:ind w:left="360"/>
        <w:jc w:val="both"/>
        <w:rPr>
          <w:rFonts w:ascii="Arial" w:hAnsi="Arial" w:cs="Arial"/>
          <w:b/>
          <w:bCs/>
          <w:sz w:val="22"/>
          <w:szCs w:val="22"/>
          <w:lang w:val="mn-MN"/>
        </w:rPr>
      </w:pPr>
      <w:r w:rsidRPr="001C0006">
        <w:rPr>
          <w:rFonts w:ascii="Arial" w:hAnsi="Arial" w:cs="Arial"/>
          <w:b/>
          <w:bCs/>
          <w:sz w:val="22"/>
          <w:szCs w:val="22"/>
          <w:lang w:val="mn-MN"/>
        </w:rPr>
        <w:t>Тогтвортой а</w:t>
      </w:r>
      <w:r w:rsidR="00E660A0" w:rsidRPr="001C0006">
        <w:rPr>
          <w:rFonts w:ascii="Arial" w:hAnsi="Arial" w:cs="Arial"/>
          <w:b/>
          <w:bCs/>
          <w:sz w:val="22"/>
          <w:szCs w:val="22"/>
          <w:lang w:val="mn-MN"/>
        </w:rPr>
        <w:t>мьжиргааны үзэл баримтлал ба Орчны бүсийн зээлийн эргэлтийн сан (</w:t>
      </w:r>
      <w:proofErr w:type="spellStart"/>
      <w:r w:rsidR="00E660A0" w:rsidRPr="001C0006">
        <w:rPr>
          <w:rFonts w:ascii="Arial" w:hAnsi="Arial" w:cs="Arial"/>
          <w:b/>
          <w:bCs/>
          <w:sz w:val="22"/>
          <w:szCs w:val="22"/>
          <w:lang w:val="mn-MN"/>
        </w:rPr>
        <w:t>ОБЗЭС</w:t>
      </w:r>
      <w:proofErr w:type="spellEnd"/>
      <w:r w:rsidR="00E660A0" w:rsidRPr="001C0006">
        <w:rPr>
          <w:rFonts w:ascii="Arial" w:hAnsi="Arial" w:cs="Arial"/>
          <w:b/>
          <w:bCs/>
          <w:sz w:val="22"/>
          <w:szCs w:val="22"/>
          <w:lang w:val="mn-MN"/>
        </w:rPr>
        <w:t>)</w:t>
      </w:r>
    </w:p>
    <w:p w14:paraId="2C51D26A" w14:textId="5868EE1B" w:rsidR="00DF088D" w:rsidRPr="001C0006" w:rsidRDefault="000D1269" w:rsidP="00DF088D">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Төслийн хүрээнд баримтлах орчны бүсийн тогтвортой амьжиргааны </w:t>
      </w:r>
      <w:r w:rsidR="00E660A0" w:rsidRPr="001C0006">
        <w:rPr>
          <w:rFonts w:ascii="Arial" w:hAnsi="Arial" w:cs="Arial"/>
          <w:sz w:val="22"/>
          <w:szCs w:val="22"/>
          <w:lang w:val="mn-MN"/>
        </w:rPr>
        <w:t xml:space="preserve">үзэл баримтлалыг эцсийн байдлаар боловсруулж, 2025 оны </w:t>
      </w:r>
      <w:r w:rsidR="00E966F1" w:rsidRPr="001C0006">
        <w:rPr>
          <w:rFonts w:ascii="Arial" w:hAnsi="Arial" w:cs="Arial"/>
          <w:sz w:val="22"/>
          <w:szCs w:val="22"/>
          <w:lang w:val="mn-MN"/>
        </w:rPr>
        <w:t>10</w:t>
      </w:r>
      <w:r w:rsidR="00E660A0" w:rsidRPr="001C0006">
        <w:rPr>
          <w:rFonts w:ascii="Arial" w:hAnsi="Arial" w:cs="Arial"/>
          <w:sz w:val="22"/>
          <w:szCs w:val="22"/>
          <w:lang w:val="mn-MN"/>
        </w:rPr>
        <w:t xml:space="preserve">-р сарын </w:t>
      </w:r>
      <w:r w:rsidR="00E966F1" w:rsidRPr="001C0006">
        <w:rPr>
          <w:rFonts w:ascii="Arial" w:hAnsi="Arial" w:cs="Arial"/>
          <w:sz w:val="22"/>
          <w:szCs w:val="22"/>
          <w:lang w:val="mn-MN"/>
        </w:rPr>
        <w:t>15</w:t>
      </w:r>
      <w:r w:rsidR="00E660A0" w:rsidRPr="001C0006">
        <w:rPr>
          <w:rFonts w:ascii="Arial" w:hAnsi="Arial" w:cs="Arial"/>
          <w:sz w:val="22"/>
          <w:szCs w:val="22"/>
          <w:lang w:val="mn-MN"/>
        </w:rPr>
        <w:t>-ны дотор KfW-д танилцуулахыг тохиролцов</w:t>
      </w:r>
      <w:r w:rsidR="00F70558" w:rsidRPr="001C0006">
        <w:rPr>
          <w:rFonts w:ascii="Arial" w:hAnsi="Arial" w:cs="Arial"/>
          <w:sz w:val="22"/>
          <w:szCs w:val="22"/>
          <w:lang w:val="mn-MN"/>
        </w:rPr>
        <w:t>. Тогтвортой а</w:t>
      </w:r>
      <w:r w:rsidR="00E660A0" w:rsidRPr="001C0006">
        <w:rPr>
          <w:rFonts w:ascii="Arial" w:hAnsi="Arial" w:cs="Arial"/>
          <w:sz w:val="22"/>
          <w:szCs w:val="22"/>
          <w:lang w:val="mn-MN"/>
        </w:rPr>
        <w:t xml:space="preserve">мьжиргааны үзэл баримтлалыг батлах хүртэл хугацаанд хоёр тал </w:t>
      </w:r>
      <w:r w:rsidRPr="001C0006">
        <w:rPr>
          <w:rFonts w:ascii="Arial" w:hAnsi="Arial" w:cs="Arial"/>
          <w:sz w:val="22"/>
          <w:szCs w:val="22"/>
          <w:lang w:val="mn-MN"/>
        </w:rPr>
        <w:t xml:space="preserve">тусгай </w:t>
      </w:r>
      <w:r w:rsidR="00E660A0" w:rsidRPr="001C0006">
        <w:rPr>
          <w:rFonts w:ascii="Arial" w:hAnsi="Arial" w:cs="Arial"/>
          <w:sz w:val="22"/>
          <w:szCs w:val="22"/>
          <w:lang w:val="mn-MN"/>
        </w:rPr>
        <w:t>хамгаалалттай газар нутгийн ор</w:t>
      </w:r>
      <w:r w:rsidR="00F70558" w:rsidRPr="001C0006">
        <w:rPr>
          <w:rFonts w:ascii="Arial" w:hAnsi="Arial" w:cs="Arial"/>
          <w:sz w:val="22"/>
          <w:szCs w:val="22"/>
          <w:lang w:val="mn-MN"/>
        </w:rPr>
        <w:t>чны бүсэд</w:t>
      </w:r>
      <w:r w:rsidR="00E660A0" w:rsidRPr="001C0006">
        <w:rPr>
          <w:rFonts w:ascii="Arial" w:hAnsi="Arial" w:cs="Arial"/>
          <w:sz w:val="22"/>
          <w:szCs w:val="22"/>
          <w:lang w:val="mn-MN"/>
        </w:rPr>
        <w:t xml:space="preserve"> амьжиргааг дэмжих “түргэн үр дүнтэй” буюу “алдагдалгүй” арга хэмжээг шууд хэрэгжүүлэх боломжтой бөгөөд уг арга хэмжээ нь тодорхой шалгуур үзүүлэлтэд нийцсэн байх шаардлагатай.</w:t>
      </w:r>
    </w:p>
    <w:p w14:paraId="0071A01B" w14:textId="50678303" w:rsidR="004405C2" w:rsidRPr="001C0006" w:rsidRDefault="00E660A0" w:rsidP="00DF088D">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Төслийн </w:t>
      </w:r>
      <w:r w:rsidR="000D1269" w:rsidRPr="001C0006">
        <w:rPr>
          <w:rFonts w:ascii="Arial" w:hAnsi="Arial" w:cs="Arial"/>
          <w:sz w:val="22"/>
          <w:szCs w:val="22"/>
          <w:lang w:val="mn-MN"/>
        </w:rPr>
        <w:t xml:space="preserve">хүрээнд орчны бүсийн амьжиргаанд </w:t>
      </w:r>
      <w:r w:rsidRPr="001C0006">
        <w:rPr>
          <w:rFonts w:ascii="Arial" w:hAnsi="Arial" w:cs="Arial"/>
          <w:sz w:val="22"/>
          <w:szCs w:val="22"/>
          <w:lang w:val="mn-MN"/>
        </w:rPr>
        <w:t>дэмжлэг</w:t>
      </w:r>
      <w:r w:rsidR="000D1269" w:rsidRPr="001C0006">
        <w:rPr>
          <w:rFonts w:ascii="Arial" w:hAnsi="Arial" w:cs="Arial"/>
          <w:sz w:val="22"/>
          <w:szCs w:val="22"/>
          <w:lang w:val="mn-MN"/>
        </w:rPr>
        <w:t xml:space="preserve"> </w:t>
      </w:r>
      <w:r w:rsidRPr="001C0006">
        <w:rPr>
          <w:rFonts w:ascii="Arial" w:hAnsi="Arial" w:cs="Arial"/>
          <w:sz w:val="22"/>
          <w:szCs w:val="22"/>
          <w:lang w:val="mn-MN"/>
        </w:rPr>
        <w:t>үзүүлэх арга хэмжээг</w:t>
      </w:r>
      <w:r w:rsidR="000D1269" w:rsidRPr="001C0006">
        <w:rPr>
          <w:rFonts w:ascii="Arial" w:hAnsi="Arial" w:cs="Arial"/>
          <w:sz w:val="22"/>
          <w:szCs w:val="22"/>
          <w:lang w:val="mn-MN"/>
        </w:rPr>
        <w:t xml:space="preserve"> өргөтгөх, дахин хэрэгжүүлэх боломжтой, үр дүн нь батлагдсан туршсан </w:t>
      </w:r>
      <w:proofErr w:type="spellStart"/>
      <w:r w:rsidR="000D1269" w:rsidRPr="001C0006">
        <w:rPr>
          <w:rFonts w:ascii="Arial" w:hAnsi="Arial" w:cs="Arial"/>
          <w:sz w:val="22"/>
          <w:szCs w:val="22"/>
          <w:lang w:val="mn-MN"/>
        </w:rPr>
        <w:t>санаачлагууд</w:t>
      </w:r>
      <w:proofErr w:type="spellEnd"/>
      <w:r w:rsidR="000D1269" w:rsidRPr="001C0006">
        <w:rPr>
          <w:rFonts w:ascii="Arial" w:hAnsi="Arial" w:cs="Arial"/>
          <w:sz w:val="22"/>
          <w:szCs w:val="22"/>
          <w:lang w:val="mn-MN"/>
        </w:rPr>
        <w:t xml:space="preserve"> дээр тулгуурлан хэрэгжүүлэх нь зүйтэй.</w:t>
      </w:r>
      <w:r w:rsidRPr="001C0006">
        <w:rPr>
          <w:rFonts w:ascii="Arial" w:hAnsi="Arial" w:cs="Arial"/>
          <w:sz w:val="22"/>
          <w:szCs w:val="22"/>
          <w:lang w:val="mn-MN"/>
        </w:rPr>
        <w:t xml:space="preserve"> </w:t>
      </w:r>
      <w:r w:rsidR="000D1269" w:rsidRPr="001C0006">
        <w:rPr>
          <w:rFonts w:ascii="Arial" w:hAnsi="Arial" w:cs="Arial"/>
          <w:sz w:val="22"/>
          <w:szCs w:val="22"/>
          <w:lang w:val="mn-MN"/>
        </w:rPr>
        <w:t xml:space="preserve">Үүнд, үр шим хүртэгчдийн (бараа, үйлчилгээ, эсвэл өөр хэлбэрээр) бодит хувь нэмрийг </w:t>
      </w:r>
      <w:r w:rsidR="0042063A" w:rsidRPr="001C0006">
        <w:rPr>
          <w:rFonts w:ascii="Arial" w:hAnsi="Arial" w:cs="Arial"/>
          <w:sz w:val="22"/>
          <w:szCs w:val="22"/>
          <w:lang w:val="mn-MN"/>
        </w:rPr>
        <w:t>оролцуулах</w:t>
      </w:r>
      <w:r w:rsidR="000D1269" w:rsidRPr="001C0006">
        <w:rPr>
          <w:rFonts w:ascii="Arial" w:hAnsi="Arial" w:cs="Arial"/>
          <w:sz w:val="22"/>
          <w:szCs w:val="22"/>
          <w:lang w:val="mn-MN"/>
        </w:rPr>
        <w:t xml:space="preserve"> шаардлагатай. Санал болгож буй үйл ажиллагаа</w:t>
      </w:r>
      <w:r w:rsidR="0042063A" w:rsidRPr="001C0006">
        <w:rPr>
          <w:rFonts w:ascii="Arial" w:hAnsi="Arial" w:cs="Arial"/>
          <w:sz w:val="22"/>
          <w:szCs w:val="22"/>
          <w:lang w:val="mn-MN"/>
        </w:rPr>
        <w:t>г</w:t>
      </w:r>
      <w:r w:rsidR="000D1269" w:rsidRPr="001C0006">
        <w:rPr>
          <w:rFonts w:ascii="Arial" w:hAnsi="Arial" w:cs="Arial"/>
          <w:sz w:val="22"/>
          <w:szCs w:val="22"/>
          <w:lang w:val="mn-MN"/>
        </w:rPr>
        <w:t xml:space="preserve"> </w:t>
      </w:r>
      <w:r w:rsidR="0042063A" w:rsidRPr="001C0006">
        <w:rPr>
          <w:rFonts w:ascii="Arial" w:hAnsi="Arial" w:cs="Arial"/>
          <w:sz w:val="22"/>
          <w:szCs w:val="22"/>
          <w:lang w:val="mn-MN"/>
        </w:rPr>
        <w:t>баталж дэмжихий</w:t>
      </w:r>
      <w:r w:rsidR="000D1269" w:rsidRPr="001C0006">
        <w:rPr>
          <w:rFonts w:ascii="Arial" w:hAnsi="Arial" w:cs="Arial"/>
          <w:sz w:val="22"/>
          <w:szCs w:val="22"/>
          <w:lang w:val="mn-MN"/>
        </w:rPr>
        <w:t>н тулд дараах асуултуудад хангалттай итгэлтэй</w:t>
      </w:r>
      <w:r w:rsidR="0042063A" w:rsidRPr="001C0006">
        <w:rPr>
          <w:rFonts w:ascii="Arial" w:hAnsi="Arial" w:cs="Arial"/>
          <w:sz w:val="22"/>
          <w:szCs w:val="22"/>
          <w:lang w:val="mn-MN"/>
        </w:rPr>
        <w:t xml:space="preserve"> төрөхүйц</w:t>
      </w:r>
      <w:r w:rsidR="000D1269" w:rsidRPr="001C0006">
        <w:rPr>
          <w:rFonts w:ascii="Arial" w:hAnsi="Arial" w:cs="Arial"/>
          <w:sz w:val="22"/>
          <w:szCs w:val="22"/>
          <w:lang w:val="mn-MN"/>
        </w:rPr>
        <w:t xml:space="preserve"> эерэг хариулт өгөх шаардлагатай:</w:t>
      </w:r>
    </w:p>
    <w:p w14:paraId="507D46B2" w14:textId="2E19E342" w:rsidR="004405C2" w:rsidRPr="001C0006" w:rsidRDefault="00E660A0" w:rsidP="00DF088D">
      <w:pPr>
        <w:pStyle w:val="ListParagraph"/>
        <w:numPr>
          <w:ilvl w:val="0"/>
          <w:numId w:val="13"/>
        </w:numPr>
        <w:jc w:val="both"/>
        <w:rPr>
          <w:rFonts w:ascii="Arial" w:hAnsi="Arial" w:cs="Arial"/>
          <w:sz w:val="22"/>
          <w:szCs w:val="22"/>
          <w:lang w:val="mn-MN"/>
        </w:rPr>
      </w:pPr>
      <w:r w:rsidRPr="001C0006">
        <w:rPr>
          <w:rFonts w:ascii="Arial" w:hAnsi="Arial" w:cs="Arial"/>
          <w:sz w:val="22"/>
          <w:szCs w:val="22"/>
          <w:lang w:val="mn-MN"/>
        </w:rPr>
        <w:t xml:space="preserve">Дэмжлэг үзүүлж буй үйл ажиллагаа/санаачилга </w:t>
      </w:r>
      <w:r w:rsidR="0042063A" w:rsidRPr="001C0006">
        <w:rPr>
          <w:rFonts w:ascii="Arial" w:hAnsi="Arial" w:cs="Arial"/>
          <w:sz w:val="22"/>
          <w:szCs w:val="22"/>
          <w:lang w:val="mn-MN"/>
        </w:rPr>
        <w:t xml:space="preserve">нь </w:t>
      </w:r>
      <w:r w:rsidRPr="001C0006">
        <w:rPr>
          <w:rFonts w:ascii="Arial" w:hAnsi="Arial" w:cs="Arial"/>
          <w:sz w:val="22"/>
          <w:szCs w:val="22"/>
          <w:lang w:val="mn-MN"/>
        </w:rPr>
        <w:t xml:space="preserve">төслийн хугацаа дууссаны дараа тогтвортой, найдвартай </w:t>
      </w:r>
      <w:r w:rsidR="00EE64DE" w:rsidRPr="001C0006">
        <w:rPr>
          <w:rFonts w:ascii="Arial" w:hAnsi="Arial" w:cs="Arial"/>
          <w:sz w:val="22"/>
          <w:szCs w:val="22"/>
          <w:lang w:val="mn-MN"/>
        </w:rPr>
        <w:t>үргэлжлэх</w:t>
      </w:r>
      <w:r w:rsidRPr="001C0006">
        <w:rPr>
          <w:rFonts w:ascii="Arial" w:hAnsi="Arial" w:cs="Arial"/>
          <w:sz w:val="22"/>
          <w:szCs w:val="22"/>
          <w:lang w:val="mn-MN"/>
        </w:rPr>
        <w:t xml:space="preserve"> боломжтой юу, урт хугацааны үр дүнд хүрч чадах у</w:t>
      </w:r>
      <w:r w:rsidR="00BA468B" w:rsidRPr="001C0006">
        <w:rPr>
          <w:rFonts w:ascii="Arial" w:hAnsi="Arial" w:cs="Arial"/>
          <w:sz w:val="22"/>
          <w:szCs w:val="22"/>
          <w:lang w:val="mn-MN"/>
        </w:rPr>
        <w:t>у  ?</w:t>
      </w:r>
    </w:p>
    <w:p w14:paraId="3DB64E17" w14:textId="79877FB9" w:rsidR="004405C2" w:rsidRPr="001C0006" w:rsidRDefault="00E660A0" w:rsidP="00DF088D">
      <w:pPr>
        <w:pStyle w:val="ListParagraph"/>
        <w:numPr>
          <w:ilvl w:val="0"/>
          <w:numId w:val="13"/>
        </w:numPr>
        <w:jc w:val="both"/>
        <w:rPr>
          <w:rFonts w:ascii="Arial" w:hAnsi="Arial" w:cs="Arial"/>
          <w:sz w:val="22"/>
          <w:szCs w:val="22"/>
          <w:lang w:val="mn-MN"/>
        </w:rPr>
      </w:pPr>
      <w:r w:rsidRPr="001C0006">
        <w:rPr>
          <w:rFonts w:ascii="Arial" w:hAnsi="Arial" w:cs="Arial"/>
          <w:sz w:val="22"/>
          <w:szCs w:val="22"/>
          <w:lang w:val="mn-MN"/>
        </w:rPr>
        <w:t xml:space="preserve">Арга хэмжээний үр </w:t>
      </w:r>
      <w:r w:rsidR="00BA468B" w:rsidRPr="001C0006">
        <w:rPr>
          <w:rFonts w:ascii="Arial" w:hAnsi="Arial" w:cs="Arial"/>
          <w:sz w:val="22"/>
          <w:szCs w:val="22"/>
          <w:lang w:val="mn-MN"/>
        </w:rPr>
        <w:t>дүнд</w:t>
      </w:r>
      <w:r w:rsidRPr="001C0006">
        <w:rPr>
          <w:rFonts w:ascii="Arial" w:hAnsi="Arial" w:cs="Arial"/>
          <w:sz w:val="22"/>
          <w:szCs w:val="22"/>
          <w:lang w:val="mn-MN"/>
        </w:rPr>
        <w:t xml:space="preserve"> зорилтот бүлгийн </w:t>
      </w:r>
      <w:proofErr w:type="spellStart"/>
      <w:r w:rsidR="0042063A" w:rsidRPr="001C0006">
        <w:rPr>
          <w:rFonts w:ascii="Arial" w:hAnsi="Arial" w:cs="Arial"/>
          <w:sz w:val="22"/>
          <w:szCs w:val="22"/>
          <w:lang w:val="mn-MN"/>
        </w:rPr>
        <w:t>хичнээн</w:t>
      </w:r>
      <w:proofErr w:type="spellEnd"/>
      <w:r w:rsidR="0042063A" w:rsidRPr="001C0006">
        <w:rPr>
          <w:rFonts w:ascii="Arial" w:hAnsi="Arial" w:cs="Arial"/>
          <w:sz w:val="22"/>
          <w:szCs w:val="22"/>
          <w:lang w:val="mn-MN"/>
        </w:rPr>
        <w:t xml:space="preserve"> </w:t>
      </w:r>
      <w:r w:rsidRPr="001C0006">
        <w:rPr>
          <w:rFonts w:ascii="Arial" w:hAnsi="Arial" w:cs="Arial"/>
          <w:sz w:val="22"/>
          <w:szCs w:val="22"/>
          <w:lang w:val="mn-MN"/>
        </w:rPr>
        <w:t xml:space="preserve">гишүүд хамрагдах вэ, хамрах хүрээ хангалттай өргөн </w:t>
      </w:r>
      <w:r w:rsidR="00A02FF2" w:rsidRPr="001C0006">
        <w:rPr>
          <w:rFonts w:ascii="Arial" w:hAnsi="Arial" w:cs="Arial"/>
          <w:sz w:val="22"/>
          <w:szCs w:val="22"/>
          <w:lang w:val="mn-MN"/>
        </w:rPr>
        <w:t xml:space="preserve">байна </w:t>
      </w:r>
      <w:r w:rsidRPr="001C0006">
        <w:rPr>
          <w:rFonts w:ascii="Arial" w:hAnsi="Arial" w:cs="Arial"/>
          <w:sz w:val="22"/>
          <w:szCs w:val="22"/>
          <w:lang w:val="mn-MN"/>
        </w:rPr>
        <w:t>гэж үзэж болох уу?</w:t>
      </w:r>
    </w:p>
    <w:p w14:paraId="1AF8DF58" w14:textId="5E3BCD6C" w:rsidR="00E35D56" w:rsidRPr="001C0006" w:rsidRDefault="00E660A0" w:rsidP="00E660A0">
      <w:pPr>
        <w:pStyle w:val="ListParagraph"/>
        <w:numPr>
          <w:ilvl w:val="0"/>
          <w:numId w:val="13"/>
        </w:numPr>
        <w:jc w:val="both"/>
        <w:rPr>
          <w:rFonts w:ascii="Arial" w:hAnsi="Arial" w:cs="Arial"/>
          <w:sz w:val="22"/>
          <w:szCs w:val="22"/>
          <w:lang w:val="mn-MN"/>
        </w:rPr>
      </w:pPr>
      <w:r w:rsidRPr="001C0006">
        <w:rPr>
          <w:rFonts w:ascii="Arial" w:hAnsi="Arial" w:cs="Arial"/>
          <w:sz w:val="22"/>
          <w:szCs w:val="22"/>
          <w:lang w:val="mn-MN"/>
        </w:rPr>
        <w:lastRenderedPageBreak/>
        <w:t xml:space="preserve">Арга хэмжээ нь төслийн </w:t>
      </w:r>
      <w:r w:rsidR="0042063A" w:rsidRPr="001C0006">
        <w:rPr>
          <w:rFonts w:ascii="Arial" w:hAnsi="Arial" w:cs="Arial"/>
          <w:sz w:val="22"/>
          <w:szCs w:val="22"/>
          <w:lang w:val="mn-MN"/>
        </w:rPr>
        <w:t xml:space="preserve">байгаль </w:t>
      </w:r>
      <w:r w:rsidRPr="001C0006">
        <w:rPr>
          <w:rFonts w:ascii="Arial" w:hAnsi="Arial" w:cs="Arial"/>
          <w:sz w:val="22"/>
          <w:szCs w:val="22"/>
          <w:lang w:val="mn-MN"/>
        </w:rPr>
        <w:t>хамгаалалтын зорилтод хэр зэрэг үр өгөөжтэй хувь нэмэр оруул</w:t>
      </w:r>
      <w:r w:rsidR="0042063A" w:rsidRPr="001C0006">
        <w:rPr>
          <w:rFonts w:ascii="Arial" w:hAnsi="Arial" w:cs="Arial"/>
          <w:sz w:val="22"/>
          <w:szCs w:val="22"/>
          <w:lang w:val="mn-MN"/>
        </w:rPr>
        <w:t>ах</w:t>
      </w:r>
      <w:r w:rsidRPr="001C0006">
        <w:rPr>
          <w:rFonts w:ascii="Arial" w:hAnsi="Arial" w:cs="Arial"/>
          <w:sz w:val="22"/>
          <w:szCs w:val="22"/>
          <w:lang w:val="mn-MN"/>
        </w:rPr>
        <w:t xml:space="preserve"> вэ?</w:t>
      </w:r>
    </w:p>
    <w:p w14:paraId="5C28F1D1" w14:textId="62BD52FD" w:rsidR="00E660A0" w:rsidRPr="001C0006" w:rsidRDefault="005C0030" w:rsidP="00E35D56">
      <w:pPr>
        <w:pStyle w:val="ListParagraph"/>
        <w:numPr>
          <w:ilvl w:val="1"/>
          <w:numId w:val="12"/>
        </w:numPr>
        <w:jc w:val="both"/>
        <w:rPr>
          <w:rFonts w:ascii="Arial" w:hAnsi="Arial" w:cs="Arial"/>
          <w:sz w:val="22"/>
          <w:szCs w:val="22"/>
          <w:lang w:val="mn-MN"/>
        </w:rPr>
      </w:pPr>
      <w:proofErr w:type="spellStart"/>
      <w:r w:rsidRPr="001C0006">
        <w:rPr>
          <w:rFonts w:ascii="Arial" w:hAnsi="Arial" w:cs="Arial"/>
          <w:sz w:val="22"/>
          <w:szCs w:val="22"/>
          <w:lang w:val="mn-MN"/>
        </w:rPr>
        <w:t>БОУАӨЯ</w:t>
      </w:r>
      <w:proofErr w:type="spellEnd"/>
      <w:r w:rsidR="00E660A0" w:rsidRPr="001C0006">
        <w:rPr>
          <w:rFonts w:ascii="Arial" w:hAnsi="Arial" w:cs="Arial"/>
          <w:sz w:val="22"/>
          <w:szCs w:val="22"/>
          <w:lang w:val="mn-MN"/>
        </w:rPr>
        <w:t xml:space="preserve"> нь Орчны бүсийн зээлийн эргэлтийн сангийн үзэл баримтлалыг нэн даруй шинэчлэн боловсруулж,</w:t>
      </w:r>
      <w:r w:rsidR="0042063A" w:rsidRPr="001C0006">
        <w:rPr>
          <w:rFonts w:ascii="Arial" w:hAnsi="Arial" w:cs="Arial"/>
          <w:sz w:val="22"/>
          <w:szCs w:val="22"/>
          <w:lang w:val="mn-MN"/>
        </w:rPr>
        <w:t xml:space="preserve"> </w:t>
      </w:r>
      <w:r w:rsidR="00BA468B" w:rsidRPr="001C0006">
        <w:rPr>
          <w:rFonts w:ascii="Arial" w:hAnsi="Arial" w:cs="Arial"/>
          <w:sz w:val="22"/>
          <w:szCs w:val="22"/>
          <w:lang w:val="mn-MN"/>
        </w:rPr>
        <w:t xml:space="preserve">Төрийн банктай </w:t>
      </w:r>
      <w:r w:rsidR="00E660A0" w:rsidRPr="001C0006">
        <w:rPr>
          <w:rFonts w:ascii="Arial" w:hAnsi="Arial" w:cs="Arial"/>
          <w:sz w:val="22"/>
          <w:szCs w:val="22"/>
          <w:lang w:val="mn-MN"/>
        </w:rPr>
        <w:t xml:space="preserve"> байгуулсан зээл олголтын гэрээг сунган үлдсэн хөрөнгийг зориулалтын дагуу ашиглах</w:t>
      </w:r>
      <w:r w:rsidR="003025BA" w:rsidRPr="001C0006">
        <w:rPr>
          <w:rFonts w:ascii="Arial" w:hAnsi="Arial" w:cs="Arial"/>
          <w:sz w:val="22"/>
          <w:szCs w:val="22"/>
          <w:lang w:val="mn-MN"/>
        </w:rPr>
        <w:t xml:space="preserve"> </w:t>
      </w:r>
      <w:proofErr w:type="spellStart"/>
      <w:r w:rsidR="003025BA" w:rsidRPr="001C0006">
        <w:rPr>
          <w:rFonts w:ascii="Arial" w:hAnsi="Arial" w:cs="Arial"/>
          <w:sz w:val="22"/>
          <w:szCs w:val="22"/>
          <w:lang w:val="mn-MN"/>
        </w:rPr>
        <w:t>нөхцлийг</w:t>
      </w:r>
      <w:proofErr w:type="spellEnd"/>
      <w:r w:rsidR="00E660A0" w:rsidRPr="001C0006">
        <w:rPr>
          <w:rFonts w:ascii="Arial" w:hAnsi="Arial" w:cs="Arial"/>
          <w:sz w:val="22"/>
          <w:szCs w:val="22"/>
          <w:lang w:val="mn-MN"/>
        </w:rPr>
        <w:t xml:space="preserve"> хангана; </w:t>
      </w:r>
      <w:r w:rsidR="00E966F1" w:rsidRPr="001C0006">
        <w:rPr>
          <w:rFonts w:ascii="Arial" w:hAnsi="Arial" w:cs="Arial"/>
          <w:sz w:val="22"/>
          <w:szCs w:val="22"/>
          <w:lang w:val="mn-MN"/>
        </w:rPr>
        <w:t>Энэ</w:t>
      </w:r>
      <w:r w:rsidR="00E660A0" w:rsidRPr="001C0006">
        <w:rPr>
          <w:rFonts w:ascii="Arial" w:hAnsi="Arial" w:cs="Arial"/>
          <w:sz w:val="22"/>
          <w:szCs w:val="22"/>
          <w:lang w:val="mn-MN"/>
        </w:rPr>
        <w:t xml:space="preserve"> талаар KfW-д 2025 оны 10-р сарын 15-ны дотор мэдээлнэ.</w:t>
      </w:r>
    </w:p>
    <w:p w14:paraId="6DCB19AB" w14:textId="77777777" w:rsidR="004405C2" w:rsidRPr="001C0006" w:rsidRDefault="00E660A0" w:rsidP="00E660A0">
      <w:pPr>
        <w:jc w:val="both"/>
        <w:rPr>
          <w:rFonts w:ascii="Arial" w:hAnsi="Arial" w:cs="Arial"/>
          <w:b/>
          <w:bCs/>
          <w:sz w:val="22"/>
          <w:szCs w:val="22"/>
          <w:lang w:val="mn-MN"/>
        </w:rPr>
      </w:pPr>
      <w:r w:rsidRPr="001C0006">
        <w:rPr>
          <w:rFonts w:ascii="Arial" w:hAnsi="Arial" w:cs="Arial"/>
          <w:b/>
          <w:bCs/>
          <w:sz w:val="22"/>
          <w:szCs w:val="22"/>
          <w:lang w:val="mn-MN"/>
        </w:rPr>
        <w:t>Монголын талын хувь нэмэр</w:t>
      </w:r>
    </w:p>
    <w:p w14:paraId="29D1C9DA" w14:textId="101469D2" w:rsidR="00E660A0" w:rsidRPr="001C0006" w:rsidRDefault="00E660A0" w:rsidP="00016E8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KfW-ийн</w:t>
      </w:r>
      <w:r w:rsidR="003025BA" w:rsidRPr="001C0006">
        <w:rPr>
          <w:rFonts w:ascii="Arial" w:hAnsi="Arial" w:cs="Arial"/>
          <w:sz w:val="22"/>
          <w:szCs w:val="22"/>
          <w:lang w:val="mn-MN"/>
        </w:rPr>
        <w:t xml:space="preserve"> үнэлгээний</w:t>
      </w:r>
      <w:r w:rsidRPr="001C0006">
        <w:rPr>
          <w:rFonts w:ascii="Arial" w:hAnsi="Arial" w:cs="Arial"/>
          <w:sz w:val="22"/>
          <w:szCs w:val="22"/>
          <w:lang w:val="mn-MN"/>
        </w:rPr>
        <w:t xml:space="preserve"> баг </w:t>
      </w:r>
      <w:r w:rsidR="00E966F1" w:rsidRPr="001C0006">
        <w:rPr>
          <w:rFonts w:ascii="Arial" w:hAnsi="Arial" w:cs="Arial"/>
          <w:sz w:val="22"/>
          <w:szCs w:val="22"/>
          <w:lang w:val="mn-MN"/>
        </w:rPr>
        <w:t xml:space="preserve">хамтрагч талын хувь </w:t>
      </w:r>
      <w:proofErr w:type="spellStart"/>
      <w:r w:rsidR="00E966F1" w:rsidRPr="001C0006">
        <w:rPr>
          <w:rFonts w:ascii="Arial" w:hAnsi="Arial" w:cs="Arial"/>
          <w:sz w:val="22"/>
          <w:szCs w:val="22"/>
          <w:lang w:val="mn-MN"/>
        </w:rPr>
        <w:t>нэмгийн</w:t>
      </w:r>
      <w:proofErr w:type="spellEnd"/>
      <w:r w:rsidR="00E966F1" w:rsidRPr="001C0006">
        <w:rPr>
          <w:rFonts w:ascii="Arial" w:hAnsi="Arial" w:cs="Arial"/>
          <w:sz w:val="22"/>
          <w:szCs w:val="22"/>
          <w:lang w:val="mn-MN"/>
        </w:rPr>
        <w:t xml:space="preserve"> хүрээнд хэрэгжүүлсэн хөрөнгө оруулалтын жагсаалтын бүрэн байдал, нийцтэй байдлыг Зөвлөх багийн дэмжлэгтэйгээр тодруулж өгөхийг </w:t>
      </w:r>
      <w:proofErr w:type="spellStart"/>
      <w:r w:rsidR="00E966F1" w:rsidRPr="001C0006">
        <w:rPr>
          <w:rFonts w:ascii="Arial" w:hAnsi="Arial" w:cs="Arial"/>
          <w:sz w:val="22"/>
          <w:szCs w:val="22"/>
          <w:lang w:val="mn-MN"/>
        </w:rPr>
        <w:t>БОАЖЯ</w:t>
      </w:r>
      <w:proofErr w:type="spellEnd"/>
      <w:r w:rsidR="00E966F1" w:rsidRPr="001C0006">
        <w:rPr>
          <w:rFonts w:ascii="Arial" w:hAnsi="Arial" w:cs="Arial"/>
          <w:sz w:val="22"/>
          <w:szCs w:val="22"/>
          <w:lang w:val="mn-MN"/>
        </w:rPr>
        <w:t>-аас хүссэн. Уг баталгаажуулалтыг албан ёсны мэдээлэлд үндэслэн гүйцэтгэх шаардлагатай. Баталгаажуулалтын үр дүнг 2025 оны 11 дүгээр сарын 25-ны өдөр KfW-д танилцуулна.</w:t>
      </w:r>
    </w:p>
    <w:p w14:paraId="6E240406" w14:textId="77777777" w:rsidR="004405C2" w:rsidRPr="001C0006" w:rsidRDefault="00E660A0" w:rsidP="00E660A0">
      <w:pPr>
        <w:jc w:val="both"/>
        <w:rPr>
          <w:rFonts w:ascii="Arial" w:hAnsi="Arial" w:cs="Arial"/>
          <w:b/>
          <w:bCs/>
          <w:sz w:val="22"/>
          <w:szCs w:val="22"/>
          <w:lang w:val="mn-MN"/>
        </w:rPr>
      </w:pPr>
      <w:r w:rsidRPr="001C0006">
        <w:rPr>
          <w:rFonts w:ascii="Arial" w:hAnsi="Arial" w:cs="Arial"/>
          <w:b/>
          <w:bCs/>
          <w:sz w:val="22"/>
          <w:szCs w:val="22"/>
          <w:lang w:val="mn-MN"/>
        </w:rPr>
        <w:t>Цаашдын хөрөнгө оруулалтын төлөвлөлт</w:t>
      </w:r>
    </w:p>
    <w:p w14:paraId="49F9C721" w14:textId="6CEA6183" w:rsidR="004405C2" w:rsidRPr="001C0006" w:rsidRDefault="00E660A0" w:rsidP="00987A9C">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Хэрэгжилт удааширсны улмаас </w:t>
      </w:r>
      <w:r w:rsidR="003025BA" w:rsidRPr="001C0006">
        <w:rPr>
          <w:rFonts w:ascii="Arial" w:hAnsi="Arial" w:cs="Arial"/>
          <w:sz w:val="22"/>
          <w:szCs w:val="22"/>
          <w:lang w:val="mn-MN"/>
        </w:rPr>
        <w:t xml:space="preserve">тусгай </w:t>
      </w:r>
      <w:r w:rsidRPr="001C0006">
        <w:rPr>
          <w:rFonts w:ascii="Arial" w:hAnsi="Arial" w:cs="Arial"/>
          <w:sz w:val="22"/>
          <w:szCs w:val="22"/>
          <w:lang w:val="mn-MN"/>
        </w:rPr>
        <w:t xml:space="preserve">хамгаалалттай газар нутгуудад зөвхөн цөөн </w:t>
      </w:r>
      <w:r w:rsidR="003025BA" w:rsidRPr="001C0006">
        <w:rPr>
          <w:rFonts w:ascii="Arial" w:hAnsi="Arial" w:cs="Arial"/>
          <w:sz w:val="22"/>
          <w:szCs w:val="22"/>
          <w:lang w:val="mn-MN"/>
        </w:rPr>
        <w:t xml:space="preserve">тооны </w:t>
      </w:r>
      <w:r w:rsidRPr="001C0006">
        <w:rPr>
          <w:rFonts w:ascii="Arial" w:hAnsi="Arial" w:cs="Arial"/>
          <w:sz w:val="22"/>
          <w:szCs w:val="22"/>
          <w:lang w:val="mn-MN"/>
        </w:rPr>
        <w:t xml:space="preserve">чухал хөрөнгө оруулалтууд хийгдсэн бөгөөд </w:t>
      </w:r>
      <w:r w:rsidR="003025BA" w:rsidRPr="001C0006">
        <w:rPr>
          <w:rFonts w:ascii="Arial" w:hAnsi="Arial" w:cs="Arial"/>
          <w:sz w:val="22"/>
          <w:szCs w:val="22"/>
          <w:lang w:val="mn-MN"/>
        </w:rPr>
        <w:t>хөрөнгө ашиглалтын чанарт</w:t>
      </w:r>
      <w:r w:rsidR="003432D5" w:rsidRPr="001C0006">
        <w:rPr>
          <w:rFonts w:ascii="Arial" w:hAnsi="Arial" w:cs="Arial"/>
          <w:sz w:val="22"/>
          <w:szCs w:val="22"/>
          <w:lang w:val="mn-MN"/>
        </w:rPr>
        <w:t xml:space="preserve"> түүвэр</w:t>
      </w:r>
      <w:r w:rsidR="003025BA" w:rsidRPr="001C0006">
        <w:rPr>
          <w:rFonts w:ascii="Arial" w:hAnsi="Arial" w:cs="Arial"/>
          <w:sz w:val="22"/>
          <w:szCs w:val="22"/>
          <w:lang w:val="mn-MN"/>
        </w:rPr>
        <w:t xml:space="preserve"> аргаар хийсэн</w:t>
      </w:r>
      <w:r w:rsidRPr="001C0006">
        <w:rPr>
          <w:rFonts w:ascii="Arial" w:hAnsi="Arial" w:cs="Arial"/>
          <w:sz w:val="22"/>
          <w:szCs w:val="22"/>
          <w:lang w:val="mn-MN"/>
        </w:rPr>
        <w:t xml:space="preserve"> хяналт</w:t>
      </w:r>
      <w:r w:rsidR="003025BA" w:rsidRPr="001C0006">
        <w:rPr>
          <w:rFonts w:ascii="Arial" w:hAnsi="Arial" w:cs="Arial"/>
          <w:sz w:val="22"/>
          <w:szCs w:val="22"/>
          <w:lang w:val="mn-MN"/>
        </w:rPr>
        <w:t xml:space="preserve"> шинжилгээгээр </w:t>
      </w:r>
      <w:proofErr w:type="spellStart"/>
      <w:r w:rsidRPr="001C0006">
        <w:rPr>
          <w:rFonts w:ascii="Arial" w:hAnsi="Arial" w:cs="Arial"/>
          <w:sz w:val="22"/>
          <w:szCs w:val="22"/>
          <w:lang w:val="mn-MN"/>
        </w:rPr>
        <w:t>ТХН</w:t>
      </w:r>
      <w:proofErr w:type="spellEnd"/>
      <w:r w:rsidRPr="001C0006">
        <w:rPr>
          <w:rFonts w:ascii="Arial" w:hAnsi="Arial" w:cs="Arial"/>
          <w:sz w:val="22"/>
          <w:szCs w:val="22"/>
          <w:lang w:val="mn-MN"/>
        </w:rPr>
        <w:t xml:space="preserve">-ийн ажилтнууд болон байгаль орчны байгууллагууд </w:t>
      </w:r>
      <w:r w:rsidR="003025BA" w:rsidRPr="001C0006">
        <w:rPr>
          <w:rFonts w:ascii="Arial" w:hAnsi="Arial" w:cs="Arial"/>
          <w:sz w:val="22"/>
          <w:szCs w:val="22"/>
          <w:lang w:val="mn-MN"/>
        </w:rPr>
        <w:t xml:space="preserve">төслийн хүрээнд олгосон хөрөнгүүдийг </w:t>
      </w:r>
      <w:r w:rsidRPr="001C0006">
        <w:rPr>
          <w:rFonts w:ascii="Arial" w:hAnsi="Arial" w:cs="Arial"/>
          <w:sz w:val="22"/>
          <w:szCs w:val="22"/>
          <w:lang w:val="mn-MN"/>
        </w:rPr>
        <w:t xml:space="preserve">зохистой ашиглаж, шаардлагатай </w:t>
      </w:r>
      <w:r w:rsidR="003025BA" w:rsidRPr="001C0006">
        <w:rPr>
          <w:rFonts w:ascii="Arial" w:hAnsi="Arial" w:cs="Arial"/>
          <w:sz w:val="22"/>
          <w:szCs w:val="22"/>
          <w:lang w:val="mn-MN"/>
        </w:rPr>
        <w:t xml:space="preserve">бүртгэл, </w:t>
      </w:r>
      <w:r w:rsidRPr="001C0006">
        <w:rPr>
          <w:rFonts w:ascii="Arial" w:hAnsi="Arial" w:cs="Arial"/>
          <w:sz w:val="22"/>
          <w:szCs w:val="22"/>
          <w:lang w:val="mn-MN"/>
        </w:rPr>
        <w:t>баримт бичгийг бүрдүүлсэн болохыг тогтоо</w:t>
      </w:r>
      <w:r w:rsidR="003025BA" w:rsidRPr="001C0006">
        <w:rPr>
          <w:rFonts w:ascii="Arial" w:hAnsi="Arial" w:cs="Arial"/>
          <w:sz w:val="22"/>
          <w:szCs w:val="22"/>
          <w:lang w:val="mn-MN"/>
        </w:rPr>
        <w:t>в</w:t>
      </w:r>
      <w:r w:rsidRPr="001C0006">
        <w:rPr>
          <w:rFonts w:ascii="Arial" w:hAnsi="Arial" w:cs="Arial"/>
          <w:sz w:val="22"/>
          <w:szCs w:val="22"/>
          <w:lang w:val="mn-MN"/>
        </w:rPr>
        <w:t>.</w:t>
      </w:r>
    </w:p>
    <w:p w14:paraId="1D0B1F03" w14:textId="5AF76D55" w:rsidR="004405C2" w:rsidRPr="001C0006" w:rsidRDefault="003432D5" w:rsidP="00987A9C">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Орон нутагт ажиллах</w:t>
      </w:r>
      <w:r w:rsidR="00E660A0" w:rsidRPr="001C0006">
        <w:rPr>
          <w:rFonts w:ascii="Arial" w:hAnsi="Arial" w:cs="Arial"/>
          <w:sz w:val="22"/>
          <w:szCs w:val="22"/>
          <w:lang w:val="mn-MN"/>
        </w:rPr>
        <w:t xml:space="preserve"> үеэр KfW-ийн</w:t>
      </w:r>
      <w:r w:rsidR="003025BA" w:rsidRPr="001C0006">
        <w:rPr>
          <w:rFonts w:ascii="Arial" w:hAnsi="Arial" w:cs="Arial"/>
          <w:sz w:val="22"/>
          <w:szCs w:val="22"/>
          <w:lang w:val="mn-MN"/>
        </w:rPr>
        <w:t xml:space="preserve"> үнэлгээний</w:t>
      </w:r>
      <w:r w:rsidR="00E660A0" w:rsidRPr="001C0006">
        <w:rPr>
          <w:rFonts w:ascii="Arial" w:hAnsi="Arial" w:cs="Arial"/>
          <w:sz w:val="22"/>
          <w:szCs w:val="22"/>
          <w:lang w:val="mn-MN"/>
        </w:rPr>
        <w:t xml:space="preserve"> баг худалдан авсан тоног төхөөрөмж (жишээ нь: цахилгаан эрчим хүчний банк, мотоцикл гэх мэт)-ийн чанарт зарим дутагдал байгааг илрүүлсэн тул цаашид худалдан авалт</w:t>
      </w:r>
      <w:r w:rsidR="006A2145" w:rsidRPr="001C0006">
        <w:rPr>
          <w:rFonts w:ascii="Arial" w:hAnsi="Arial" w:cs="Arial"/>
          <w:sz w:val="22"/>
          <w:szCs w:val="22"/>
          <w:lang w:val="mn-MN"/>
        </w:rPr>
        <w:t xml:space="preserve">ад </w:t>
      </w:r>
      <w:r w:rsidR="00E660A0" w:rsidRPr="001C0006">
        <w:rPr>
          <w:rFonts w:ascii="Arial" w:hAnsi="Arial" w:cs="Arial"/>
          <w:sz w:val="22"/>
          <w:szCs w:val="22"/>
          <w:lang w:val="mn-MN"/>
        </w:rPr>
        <w:t>чанары</w:t>
      </w:r>
      <w:r w:rsidR="006A2145" w:rsidRPr="001C0006">
        <w:rPr>
          <w:rFonts w:ascii="Arial" w:hAnsi="Arial" w:cs="Arial"/>
          <w:sz w:val="22"/>
          <w:szCs w:val="22"/>
          <w:lang w:val="mn-MN"/>
        </w:rPr>
        <w:t xml:space="preserve">н өндөр шаардлага </w:t>
      </w:r>
      <w:r w:rsidR="003025BA" w:rsidRPr="001C0006">
        <w:rPr>
          <w:rFonts w:ascii="Arial" w:hAnsi="Arial" w:cs="Arial"/>
          <w:sz w:val="22"/>
          <w:szCs w:val="22"/>
          <w:lang w:val="mn-MN"/>
        </w:rPr>
        <w:t>тавих</w:t>
      </w:r>
      <w:r w:rsidR="006A2145" w:rsidRPr="001C0006">
        <w:rPr>
          <w:rFonts w:ascii="Arial" w:hAnsi="Arial" w:cs="Arial"/>
          <w:sz w:val="22"/>
          <w:szCs w:val="22"/>
          <w:lang w:val="mn-MN"/>
        </w:rPr>
        <w:t xml:space="preserve">ыг </w:t>
      </w:r>
      <w:proofErr w:type="spellStart"/>
      <w:r w:rsidR="00E966F1" w:rsidRPr="001C0006">
        <w:rPr>
          <w:rFonts w:ascii="Arial" w:hAnsi="Arial" w:cs="Arial"/>
          <w:sz w:val="22"/>
          <w:szCs w:val="22"/>
          <w:lang w:val="mn-MN"/>
        </w:rPr>
        <w:t>БОУАӨЯ</w:t>
      </w:r>
      <w:proofErr w:type="spellEnd"/>
      <w:r w:rsidR="00E966F1" w:rsidRPr="001C0006">
        <w:rPr>
          <w:rFonts w:ascii="Arial" w:hAnsi="Arial" w:cs="Arial"/>
          <w:sz w:val="22"/>
          <w:szCs w:val="22"/>
          <w:lang w:val="mn-MN"/>
        </w:rPr>
        <w:t>-</w:t>
      </w:r>
      <w:proofErr w:type="spellStart"/>
      <w:r w:rsidR="00E966F1" w:rsidRPr="001C0006">
        <w:rPr>
          <w:rFonts w:ascii="Arial" w:hAnsi="Arial" w:cs="Arial"/>
          <w:sz w:val="22"/>
          <w:szCs w:val="22"/>
          <w:lang w:val="mn-MN"/>
        </w:rPr>
        <w:t>наас</w:t>
      </w:r>
      <w:proofErr w:type="spellEnd"/>
      <w:r w:rsidR="00E966F1" w:rsidRPr="001C0006">
        <w:rPr>
          <w:rFonts w:ascii="Arial" w:hAnsi="Arial" w:cs="Arial"/>
          <w:sz w:val="22"/>
          <w:szCs w:val="22"/>
          <w:lang w:val="mn-MN"/>
        </w:rPr>
        <w:t xml:space="preserve"> хүсэв</w:t>
      </w:r>
      <w:r w:rsidR="00E660A0" w:rsidRPr="001C0006">
        <w:rPr>
          <w:rFonts w:ascii="Arial" w:hAnsi="Arial" w:cs="Arial"/>
          <w:sz w:val="22"/>
          <w:szCs w:val="22"/>
          <w:lang w:val="mn-MN"/>
        </w:rPr>
        <w:t>.</w:t>
      </w:r>
    </w:p>
    <w:p w14:paraId="28B1A2B3" w14:textId="2E524B07" w:rsidR="007A22D5" w:rsidRPr="001C0006" w:rsidRDefault="00E660A0" w:rsidP="007A22D5">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KfW-ийн </w:t>
      </w:r>
      <w:r w:rsidR="003025BA" w:rsidRPr="001C0006">
        <w:rPr>
          <w:rFonts w:ascii="Arial" w:hAnsi="Arial" w:cs="Arial"/>
          <w:sz w:val="22"/>
          <w:szCs w:val="22"/>
          <w:lang w:val="mn-MN"/>
        </w:rPr>
        <w:t xml:space="preserve">үнэлгээний </w:t>
      </w:r>
      <w:r w:rsidRPr="001C0006">
        <w:rPr>
          <w:rFonts w:ascii="Arial" w:hAnsi="Arial" w:cs="Arial"/>
          <w:sz w:val="22"/>
          <w:szCs w:val="22"/>
          <w:lang w:val="mn-MN"/>
        </w:rPr>
        <w:t xml:space="preserve">баг өмнөх </w:t>
      </w:r>
      <w:r w:rsidR="00474965" w:rsidRPr="001C0006">
        <w:rPr>
          <w:rFonts w:ascii="Arial" w:hAnsi="Arial" w:cs="Arial"/>
          <w:sz w:val="22"/>
          <w:szCs w:val="22"/>
          <w:lang w:val="mn-MN"/>
        </w:rPr>
        <w:t>үнэлгээний ажлаас хойших</w:t>
      </w:r>
      <w:r w:rsidRPr="001C0006">
        <w:rPr>
          <w:rFonts w:ascii="Arial" w:hAnsi="Arial" w:cs="Arial"/>
          <w:sz w:val="22"/>
          <w:szCs w:val="22"/>
          <w:lang w:val="mn-MN"/>
        </w:rPr>
        <w:t xml:space="preserve"> хугацаанд </w:t>
      </w:r>
      <w:r w:rsidR="00474965" w:rsidRPr="001C0006">
        <w:rPr>
          <w:rFonts w:ascii="Arial" w:hAnsi="Arial" w:cs="Arial"/>
          <w:sz w:val="22"/>
          <w:szCs w:val="22"/>
          <w:lang w:val="mn-MN"/>
        </w:rPr>
        <w:t xml:space="preserve">орчны бүсийн иргэдийн </w:t>
      </w:r>
      <w:r w:rsidRPr="001C0006">
        <w:rPr>
          <w:rFonts w:ascii="Arial" w:hAnsi="Arial" w:cs="Arial"/>
          <w:sz w:val="22"/>
          <w:szCs w:val="22"/>
          <w:lang w:val="mn-MN"/>
        </w:rPr>
        <w:t>амьжиргаа</w:t>
      </w:r>
      <w:r w:rsidR="00474965" w:rsidRPr="001C0006">
        <w:rPr>
          <w:rFonts w:ascii="Arial" w:hAnsi="Arial" w:cs="Arial"/>
          <w:sz w:val="22"/>
          <w:szCs w:val="22"/>
          <w:lang w:val="mn-MN"/>
        </w:rPr>
        <w:t xml:space="preserve"> дэмжих чиглэлээр</w:t>
      </w:r>
      <w:r w:rsidRPr="001C0006">
        <w:rPr>
          <w:rFonts w:ascii="Arial" w:hAnsi="Arial" w:cs="Arial"/>
          <w:sz w:val="22"/>
          <w:szCs w:val="22"/>
          <w:lang w:val="mn-MN"/>
        </w:rPr>
        <w:t xml:space="preserve"> хөрөнгө оруулалт хийгдээгүйг тэмдэглэж, уг чиглэлээр </w:t>
      </w:r>
      <w:r w:rsidR="00474965" w:rsidRPr="001C0006">
        <w:rPr>
          <w:rFonts w:ascii="Arial" w:hAnsi="Arial" w:cs="Arial"/>
          <w:sz w:val="22"/>
          <w:szCs w:val="22"/>
          <w:lang w:val="mn-MN"/>
        </w:rPr>
        <w:t xml:space="preserve"> хийх </w:t>
      </w:r>
      <w:r w:rsidRPr="001C0006">
        <w:rPr>
          <w:rFonts w:ascii="Arial" w:hAnsi="Arial" w:cs="Arial"/>
          <w:sz w:val="22"/>
          <w:szCs w:val="22"/>
          <w:lang w:val="mn-MN"/>
        </w:rPr>
        <w:t>ажлыг хурдан эрчимжүүлэх шаардлагатайг онцлов.</w:t>
      </w:r>
    </w:p>
    <w:p w14:paraId="411144F0" w14:textId="3E316659" w:rsidR="007A22D5"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KfW-ийн </w:t>
      </w:r>
      <w:r w:rsidR="003025BA" w:rsidRPr="001C0006">
        <w:rPr>
          <w:rFonts w:ascii="Arial" w:hAnsi="Arial" w:cs="Arial"/>
          <w:sz w:val="22"/>
          <w:szCs w:val="22"/>
          <w:lang w:val="mn-MN"/>
        </w:rPr>
        <w:t xml:space="preserve">үнэлгээний </w:t>
      </w:r>
      <w:r w:rsidRPr="001C0006">
        <w:rPr>
          <w:rFonts w:ascii="Arial" w:hAnsi="Arial" w:cs="Arial"/>
          <w:sz w:val="22"/>
          <w:szCs w:val="22"/>
          <w:lang w:val="mn-MN"/>
        </w:rPr>
        <w:t>баг</w:t>
      </w:r>
      <w:r w:rsidR="00474965" w:rsidRPr="001C0006">
        <w:rPr>
          <w:rFonts w:ascii="Arial" w:hAnsi="Arial" w:cs="Arial"/>
          <w:sz w:val="22"/>
          <w:szCs w:val="22"/>
          <w:lang w:val="mn-MN"/>
        </w:rPr>
        <w:t xml:space="preserve">ийн төлөөлөгчид төслийн хүрээнд олгосон хүлэмж болон усалгааны төхөөрөмжүүдийг төслөөс ашиг хүртэгч орон нутгийн иргэдийн өмчлөлд шилжүүлэн хүлээлгэн өгөхтэй холбоотой хууль эрх зүйн үндэслэлийг нягтлан шалгаж, Зөвлөх багтай хамтран шилжүүлгийг хэрхэн зохистой байдлаар гүйцэтгэх боломжтой талаар шийдэл олохыг </w:t>
      </w:r>
      <w:proofErr w:type="spellStart"/>
      <w:r w:rsidR="00474965" w:rsidRPr="001C0006">
        <w:rPr>
          <w:rFonts w:ascii="Arial" w:hAnsi="Arial" w:cs="Arial"/>
          <w:sz w:val="22"/>
          <w:szCs w:val="22"/>
          <w:lang w:val="mn-MN"/>
        </w:rPr>
        <w:t>БОАЖЯ</w:t>
      </w:r>
      <w:proofErr w:type="spellEnd"/>
      <w:r w:rsidR="00474965" w:rsidRPr="001C0006">
        <w:rPr>
          <w:rFonts w:ascii="Arial" w:hAnsi="Arial" w:cs="Arial"/>
          <w:sz w:val="22"/>
          <w:szCs w:val="22"/>
          <w:lang w:val="mn-MN"/>
        </w:rPr>
        <w:t>-</w:t>
      </w:r>
      <w:proofErr w:type="spellStart"/>
      <w:r w:rsidR="00474965" w:rsidRPr="001C0006">
        <w:rPr>
          <w:rFonts w:ascii="Arial" w:hAnsi="Arial" w:cs="Arial"/>
          <w:sz w:val="22"/>
          <w:szCs w:val="22"/>
          <w:lang w:val="mn-MN"/>
        </w:rPr>
        <w:t>гаас</w:t>
      </w:r>
      <w:proofErr w:type="spellEnd"/>
      <w:r w:rsidR="00474965" w:rsidRPr="001C0006">
        <w:rPr>
          <w:rFonts w:ascii="Arial" w:hAnsi="Arial" w:cs="Arial"/>
          <w:sz w:val="22"/>
          <w:szCs w:val="22"/>
          <w:lang w:val="mn-MN"/>
        </w:rPr>
        <w:t xml:space="preserve"> хүслээ.</w:t>
      </w:r>
    </w:p>
    <w:p w14:paraId="0081A75A" w14:textId="4CB18721" w:rsidR="00294F37"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Зарим байгууллагад худалдан ав</w:t>
      </w:r>
      <w:r w:rsidR="00474965" w:rsidRPr="001C0006">
        <w:rPr>
          <w:rFonts w:ascii="Arial" w:hAnsi="Arial" w:cs="Arial"/>
          <w:sz w:val="22"/>
          <w:szCs w:val="22"/>
          <w:lang w:val="mn-MN"/>
        </w:rPr>
        <w:t>ч нийлүүлсэн</w:t>
      </w:r>
      <w:r w:rsidRPr="001C0006">
        <w:rPr>
          <w:rFonts w:ascii="Arial" w:hAnsi="Arial" w:cs="Arial"/>
          <w:sz w:val="22"/>
          <w:szCs w:val="22"/>
          <w:lang w:val="mn-MN"/>
        </w:rPr>
        <w:t xml:space="preserve"> </w:t>
      </w:r>
      <w:r w:rsidR="00474965" w:rsidRPr="001C0006">
        <w:rPr>
          <w:rFonts w:ascii="Arial" w:hAnsi="Arial" w:cs="Arial"/>
          <w:sz w:val="22"/>
          <w:szCs w:val="22"/>
          <w:lang w:val="mn-MN"/>
        </w:rPr>
        <w:t>алсын зайн дуран (</w:t>
      </w:r>
      <w:r w:rsidRPr="001C0006">
        <w:rPr>
          <w:rFonts w:ascii="Arial" w:hAnsi="Arial" w:cs="Arial"/>
          <w:sz w:val="22"/>
          <w:szCs w:val="22"/>
          <w:lang w:val="mn-MN"/>
        </w:rPr>
        <w:t xml:space="preserve">одон </w:t>
      </w:r>
      <w:r w:rsidR="006A2145" w:rsidRPr="001C0006">
        <w:rPr>
          <w:rFonts w:ascii="Arial" w:hAnsi="Arial" w:cs="Arial"/>
          <w:sz w:val="22"/>
          <w:szCs w:val="22"/>
          <w:lang w:val="mn-MN"/>
        </w:rPr>
        <w:t>орны</w:t>
      </w:r>
      <w:r w:rsidRPr="001C0006">
        <w:rPr>
          <w:rFonts w:ascii="Arial" w:hAnsi="Arial" w:cs="Arial"/>
          <w:sz w:val="22"/>
          <w:szCs w:val="22"/>
          <w:lang w:val="mn-MN"/>
        </w:rPr>
        <w:t xml:space="preserve"> дуран</w:t>
      </w:r>
      <w:r w:rsidR="00474965" w:rsidRPr="001C0006">
        <w:rPr>
          <w:rFonts w:ascii="Arial" w:hAnsi="Arial" w:cs="Arial"/>
          <w:sz w:val="22"/>
          <w:szCs w:val="22"/>
          <w:lang w:val="mn-MN"/>
        </w:rPr>
        <w:t xml:space="preserve">) нь тусгай хамгаалалттай газар болон бусад байгууллагын </w:t>
      </w:r>
      <w:r w:rsidRPr="001C0006">
        <w:rPr>
          <w:rFonts w:ascii="Arial" w:hAnsi="Arial" w:cs="Arial"/>
          <w:sz w:val="22"/>
          <w:szCs w:val="22"/>
          <w:lang w:val="mn-MN"/>
        </w:rPr>
        <w:t>практик хэрэглээ</w:t>
      </w:r>
      <w:r w:rsidR="00474965" w:rsidRPr="001C0006">
        <w:rPr>
          <w:rFonts w:ascii="Arial" w:hAnsi="Arial" w:cs="Arial"/>
          <w:sz w:val="22"/>
          <w:szCs w:val="22"/>
          <w:lang w:val="mn-MN"/>
        </w:rPr>
        <w:t>нд</w:t>
      </w:r>
      <w:r w:rsidRPr="001C0006">
        <w:rPr>
          <w:rFonts w:ascii="Arial" w:hAnsi="Arial" w:cs="Arial"/>
          <w:sz w:val="22"/>
          <w:szCs w:val="22"/>
          <w:lang w:val="mn-MN"/>
        </w:rPr>
        <w:t xml:space="preserve"> </w:t>
      </w:r>
      <w:r w:rsidR="00474965" w:rsidRPr="001C0006">
        <w:rPr>
          <w:rFonts w:ascii="Arial" w:hAnsi="Arial" w:cs="Arial"/>
          <w:sz w:val="22"/>
          <w:szCs w:val="22"/>
          <w:lang w:val="mn-MN"/>
        </w:rPr>
        <w:t xml:space="preserve">зохицохгүй </w:t>
      </w:r>
      <w:r w:rsidRPr="001C0006">
        <w:rPr>
          <w:rFonts w:ascii="Arial" w:hAnsi="Arial" w:cs="Arial"/>
          <w:sz w:val="22"/>
          <w:szCs w:val="22"/>
          <w:lang w:val="mn-MN"/>
        </w:rPr>
        <w:t xml:space="preserve">байгаатай холбогдуулан, уг тоног төхөөрөмжийг </w:t>
      </w:r>
      <w:r w:rsidR="00474965" w:rsidRPr="001C0006">
        <w:rPr>
          <w:rFonts w:ascii="Arial" w:hAnsi="Arial" w:cs="Arial"/>
          <w:sz w:val="22"/>
          <w:szCs w:val="22"/>
          <w:lang w:val="mn-MN"/>
        </w:rPr>
        <w:t xml:space="preserve">төсөлд хамтрагдаг сумдын </w:t>
      </w:r>
      <w:r w:rsidRPr="001C0006">
        <w:rPr>
          <w:rFonts w:ascii="Arial" w:hAnsi="Arial" w:cs="Arial"/>
          <w:sz w:val="22"/>
          <w:szCs w:val="22"/>
          <w:lang w:val="mn-MN"/>
        </w:rPr>
        <w:t>сургуулиудын эко</w:t>
      </w:r>
      <w:r w:rsidR="007A22D5" w:rsidRPr="001C0006">
        <w:rPr>
          <w:rFonts w:ascii="Arial" w:hAnsi="Arial" w:cs="Arial"/>
          <w:sz w:val="22"/>
          <w:szCs w:val="22"/>
          <w:lang w:val="mn-MN"/>
        </w:rPr>
        <w:t xml:space="preserve"> </w:t>
      </w:r>
      <w:r w:rsidRPr="001C0006">
        <w:rPr>
          <w:rFonts w:ascii="Arial" w:hAnsi="Arial" w:cs="Arial"/>
          <w:sz w:val="22"/>
          <w:szCs w:val="22"/>
          <w:lang w:val="mn-MN"/>
        </w:rPr>
        <w:t>кабинетууд</w:t>
      </w:r>
      <w:r w:rsidR="00474965" w:rsidRPr="001C0006">
        <w:rPr>
          <w:rFonts w:ascii="Arial" w:hAnsi="Arial" w:cs="Arial"/>
          <w:sz w:val="22"/>
          <w:szCs w:val="22"/>
          <w:lang w:val="mn-MN"/>
        </w:rPr>
        <w:t>ад</w:t>
      </w:r>
      <w:r w:rsidR="006A2145" w:rsidRPr="001C0006">
        <w:rPr>
          <w:rFonts w:ascii="Arial" w:hAnsi="Arial" w:cs="Arial"/>
          <w:sz w:val="22"/>
          <w:szCs w:val="22"/>
          <w:lang w:val="mn-MN"/>
        </w:rPr>
        <w:t xml:space="preserve"> </w:t>
      </w:r>
      <w:r w:rsidRPr="001C0006">
        <w:rPr>
          <w:rFonts w:ascii="Arial" w:hAnsi="Arial" w:cs="Arial"/>
          <w:sz w:val="22"/>
          <w:szCs w:val="22"/>
          <w:lang w:val="mn-MN"/>
        </w:rPr>
        <w:t xml:space="preserve">шилжүүлэхийг зөвлөж, энэхүү зохицуулалтыг сургуулиуд болон </w:t>
      </w:r>
      <w:proofErr w:type="spellStart"/>
      <w:r w:rsidRPr="001C0006">
        <w:rPr>
          <w:rFonts w:ascii="Arial" w:hAnsi="Arial" w:cs="Arial"/>
          <w:sz w:val="22"/>
          <w:szCs w:val="22"/>
          <w:lang w:val="mn-MN"/>
        </w:rPr>
        <w:t>Т</w:t>
      </w:r>
      <w:r w:rsidR="001C2C9F" w:rsidRPr="001C0006">
        <w:rPr>
          <w:rFonts w:ascii="Arial" w:hAnsi="Arial" w:cs="Arial"/>
          <w:sz w:val="22"/>
          <w:szCs w:val="22"/>
          <w:lang w:val="mn-MN"/>
        </w:rPr>
        <w:t>ХГН</w:t>
      </w:r>
      <w:proofErr w:type="spellEnd"/>
      <w:r w:rsidR="001C2C9F" w:rsidRPr="001C0006">
        <w:rPr>
          <w:rFonts w:ascii="Arial" w:hAnsi="Arial" w:cs="Arial"/>
          <w:sz w:val="22"/>
          <w:szCs w:val="22"/>
          <w:lang w:val="mn-MN"/>
        </w:rPr>
        <w:t>-ийн хамгаалалтын захиргаа</w:t>
      </w:r>
      <w:r w:rsidRPr="001C0006">
        <w:rPr>
          <w:rFonts w:ascii="Arial" w:hAnsi="Arial" w:cs="Arial"/>
          <w:sz w:val="22"/>
          <w:szCs w:val="22"/>
          <w:lang w:val="mn-MN"/>
        </w:rPr>
        <w:t>/байгаль орчны байгууллагуудын хооронд байгуулах гэрээнд тусгах боломжтой гэж дурдлаа.</w:t>
      </w:r>
      <w:r w:rsidR="005B4566" w:rsidRPr="001C0006">
        <w:rPr>
          <w:rFonts w:ascii="Arial" w:hAnsi="Arial" w:cs="Arial"/>
          <w:sz w:val="22"/>
          <w:szCs w:val="22"/>
          <w:lang w:val="mn-MN"/>
        </w:rPr>
        <w:t xml:space="preserve"> Ийм төрлийн шилжүүлгийг зохицуулах хууль эрх зүйн үндэслэлийг </w:t>
      </w:r>
      <w:proofErr w:type="spellStart"/>
      <w:r w:rsidR="005B4566" w:rsidRPr="001C0006">
        <w:rPr>
          <w:rFonts w:ascii="Arial" w:hAnsi="Arial" w:cs="Arial"/>
          <w:sz w:val="22"/>
          <w:szCs w:val="22"/>
          <w:lang w:val="mn-MN"/>
        </w:rPr>
        <w:t>БОАЖЯ</w:t>
      </w:r>
      <w:proofErr w:type="spellEnd"/>
      <w:r w:rsidR="005B4566" w:rsidRPr="001C0006">
        <w:rPr>
          <w:rFonts w:ascii="Arial" w:hAnsi="Arial" w:cs="Arial"/>
          <w:sz w:val="22"/>
          <w:szCs w:val="22"/>
          <w:lang w:val="mn-MN"/>
        </w:rPr>
        <w:t xml:space="preserve">  нь Зөвлөх багтай хамтран боловсруулна.</w:t>
      </w:r>
    </w:p>
    <w:p w14:paraId="70396B63" w14:textId="29C7CCEC" w:rsidR="00E660A0"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KfW-ийн </w:t>
      </w:r>
      <w:r w:rsidR="003025BA" w:rsidRPr="001C0006">
        <w:rPr>
          <w:rFonts w:ascii="Arial" w:hAnsi="Arial" w:cs="Arial"/>
          <w:sz w:val="22"/>
          <w:szCs w:val="22"/>
          <w:lang w:val="mn-MN"/>
        </w:rPr>
        <w:t xml:space="preserve">үнэлгээний </w:t>
      </w:r>
      <w:r w:rsidRPr="001C0006">
        <w:rPr>
          <w:rFonts w:ascii="Arial" w:hAnsi="Arial" w:cs="Arial"/>
          <w:sz w:val="22"/>
          <w:szCs w:val="22"/>
          <w:lang w:val="mn-MN"/>
        </w:rPr>
        <w:t xml:space="preserve">баг </w:t>
      </w:r>
      <w:proofErr w:type="spellStart"/>
      <w:r w:rsidR="005B4566" w:rsidRPr="001C0006">
        <w:rPr>
          <w:rFonts w:ascii="Arial" w:eastAsia="Aptos" w:hAnsi="Arial" w:cs="Arial"/>
          <w:bCs/>
          <w:sz w:val="22"/>
          <w:szCs w:val="22"/>
          <w:lang w:val="mn-MN"/>
        </w:rPr>
        <w:t>БОАЖЯ</w:t>
      </w:r>
      <w:proofErr w:type="spellEnd"/>
      <w:r w:rsidR="005B4566" w:rsidRPr="001C0006">
        <w:rPr>
          <w:rFonts w:ascii="Arial" w:eastAsia="Aptos" w:hAnsi="Arial" w:cs="Arial"/>
          <w:bCs/>
          <w:sz w:val="22"/>
          <w:szCs w:val="22"/>
          <w:lang w:val="mn-MN"/>
        </w:rPr>
        <w:t>-</w:t>
      </w:r>
      <w:proofErr w:type="spellStart"/>
      <w:r w:rsidR="005B4566" w:rsidRPr="001C0006">
        <w:rPr>
          <w:rFonts w:ascii="Arial" w:eastAsia="Aptos" w:hAnsi="Arial" w:cs="Arial"/>
          <w:bCs/>
          <w:sz w:val="22"/>
          <w:szCs w:val="22"/>
          <w:lang w:val="mn-MN"/>
        </w:rPr>
        <w:t>гаас</w:t>
      </w:r>
      <w:proofErr w:type="spellEnd"/>
      <w:r w:rsidR="005B4566" w:rsidRPr="001C0006">
        <w:rPr>
          <w:rFonts w:ascii="Arial" w:eastAsia="Aptos" w:hAnsi="Arial" w:cs="Arial"/>
          <w:bCs/>
          <w:sz w:val="22"/>
          <w:szCs w:val="22"/>
          <w:lang w:val="mn-MN"/>
        </w:rPr>
        <w:t xml:space="preserve"> тусгай хамгаалалттай газрын хамгаалалтын захиргаа болон байгаль орчны байгууллагуудаас ирүүлсэн нэмэлт тоног төхөөрөмж худалдан авах, захиргааны барилгуудын бага хэмжээний </w:t>
      </w:r>
      <w:r w:rsidR="005B4566" w:rsidRPr="001C0006">
        <w:rPr>
          <w:rFonts w:ascii="Arial" w:eastAsia="Aptos" w:hAnsi="Arial" w:cs="Arial"/>
          <w:bCs/>
          <w:sz w:val="22"/>
          <w:szCs w:val="22"/>
          <w:lang w:val="mn-MN"/>
        </w:rPr>
        <w:lastRenderedPageBreak/>
        <w:t>засварын ажил хийх саналуудыг авч үзэн, хамтрагч Монголын талын хувь нэмрийн хүрээнд санхүүжүүлэх боломжийг судлахыг хүслээ.</w:t>
      </w:r>
    </w:p>
    <w:p w14:paraId="1E989766" w14:textId="77777777" w:rsidR="004405C2" w:rsidRPr="001C0006" w:rsidRDefault="00E660A0" w:rsidP="00E660A0">
      <w:pPr>
        <w:jc w:val="both"/>
        <w:rPr>
          <w:rFonts w:ascii="Arial" w:hAnsi="Arial" w:cs="Arial"/>
          <w:b/>
          <w:bCs/>
          <w:sz w:val="22"/>
          <w:szCs w:val="22"/>
          <w:lang w:val="mn-MN"/>
        </w:rPr>
      </w:pPr>
      <w:r w:rsidRPr="001C0006">
        <w:rPr>
          <w:rFonts w:ascii="Arial" w:hAnsi="Arial" w:cs="Arial"/>
          <w:b/>
          <w:bCs/>
          <w:sz w:val="22"/>
          <w:szCs w:val="22"/>
          <w:lang w:val="mn-MN"/>
        </w:rPr>
        <w:t>Худалдан авалт ба барилга</w:t>
      </w:r>
    </w:p>
    <w:p w14:paraId="0537F1B4" w14:textId="4DF9DD2C" w:rsidR="00CF2B08"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KfW-ийн </w:t>
      </w:r>
      <w:r w:rsidR="005B4566" w:rsidRPr="001C0006">
        <w:rPr>
          <w:rFonts w:ascii="Arial" w:hAnsi="Arial" w:cs="Arial"/>
          <w:sz w:val="22"/>
          <w:szCs w:val="22"/>
          <w:lang w:val="mn-MN"/>
        </w:rPr>
        <w:t xml:space="preserve">үнэлгээний </w:t>
      </w:r>
      <w:r w:rsidRPr="001C0006">
        <w:rPr>
          <w:rFonts w:ascii="Arial" w:hAnsi="Arial" w:cs="Arial"/>
          <w:sz w:val="22"/>
          <w:szCs w:val="22"/>
          <w:lang w:val="mn-MN"/>
        </w:rPr>
        <w:t xml:space="preserve">баг </w:t>
      </w:r>
      <w:proofErr w:type="spellStart"/>
      <w:r w:rsidR="0036795A" w:rsidRPr="001C0006">
        <w:rPr>
          <w:rFonts w:ascii="Arial" w:hAnsi="Arial" w:cs="Arial"/>
          <w:sz w:val="22"/>
          <w:szCs w:val="22"/>
          <w:lang w:val="mn-MN"/>
        </w:rPr>
        <w:t>ГИДЦГ</w:t>
      </w:r>
      <w:proofErr w:type="spellEnd"/>
      <w:r w:rsidR="0036795A" w:rsidRPr="001C0006">
        <w:rPr>
          <w:rFonts w:ascii="Arial" w:hAnsi="Arial" w:cs="Arial"/>
          <w:sz w:val="22"/>
          <w:szCs w:val="22"/>
          <w:lang w:val="mn-MN"/>
        </w:rPr>
        <w:t xml:space="preserve">-ын “Б” хэсгийн хамгаалалтын захиргааны цогцолбор барилгын болон байгаль хамгаалагчдын байшингийн барилгын ажлууд төлөвлөгдсөн хугацаанаас ноцтойгоор хоцорч байгааг онцлон тэмдэглэв. Иймд эдгээр барилгуудын бэлтгэл ажлыг түргэтгэхээр тохиролцсон. Их </w:t>
      </w:r>
      <w:proofErr w:type="spellStart"/>
      <w:r w:rsidR="0036795A" w:rsidRPr="001C0006">
        <w:rPr>
          <w:rFonts w:ascii="Arial" w:hAnsi="Arial" w:cs="Arial"/>
          <w:sz w:val="22"/>
          <w:szCs w:val="22"/>
          <w:lang w:val="mn-MN"/>
        </w:rPr>
        <w:t>ГИДЦГ</w:t>
      </w:r>
      <w:proofErr w:type="spellEnd"/>
      <w:r w:rsidR="0036795A" w:rsidRPr="001C0006">
        <w:rPr>
          <w:rFonts w:ascii="Arial" w:hAnsi="Arial" w:cs="Arial"/>
          <w:sz w:val="22"/>
          <w:szCs w:val="22"/>
          <w:lang w:val="mn-MN"/>
        </w:rPr>
        <w:t>-ын “Б” хэсгийн хамгаалалтын захиргааны цогцолбор барилгын тендерийн баримт бичгийн эцсийн хувилбарыг 2025 оны 9 дүгээр сарын 20-ны өдөр KfW-д хүргүүлэхээр төлөвлөв. Байгаль хамгаалагчдын байшингийн тендерийн баримт бичгийн эцсийн хувилбарыг 2025 оны 10 дугаар сарын 1-ний өдөр KfW-д хүргүүлнэ. Эдгээр барилгын тендерийн баримт бичгүүдэд KfW-ийн урьдчилсан хяналт хийгдэнэ.</w:t>
      </w:r>
    </w:p>
    <w:p w14:paraId="41919090" w14:textId="0E354799" w:rsidR="00C4396F" w:rsidRPr="001C0006" w:rsidRDefault="0036795A"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Тендерийн үйл явц, гэрээ байгуулах ажиллагаа нь 2025 оны 11 дүгээр сарын 30-ны дотор бүрэн дууссан байх шаардлагатай. Ингэснээр </w:t>
      </w:r>
      <w:proofErr w:type="spellStart"/>
      <w:r w:rsidRPr="001C0006">
        <w:rPr>
          <w:rFonts w:ascii="Arial" w:hAnsi="Arial" w:cs="Arial"/>
          <w:sz w:val="22"/>
          <w:szCs w:val="22"/>
          <w:lang w:val="mn-MN"/>
        </w:rPr>
        <w:t>ГИДЦГ</w:t>
      </w:r>
      <w:proofErr w:type="spellEnd"/>
      <w:r w:rsidRPr="001C0006">
        <w:rPr>
          <w:rFonts w:ascii="Arial" w:hAnsi="Arial" w:cs="Arial"/>
          <w:sz w:val="22"/>
          <w:szCs w:val="22"/>
          <w:lang w:val="mn-MN"/>
        </w:rPr>
        <w:t>-ын “Б” хэсгийн хамгаалалтын захиргааны барилгын болон байгаль хамгаалагчийн байрнуудын гэрээг гүйцэтгэгчид болон барилгын ажлын үр дүнг баталгаажуулах боломжтой болно. Барилгын ажлыг 2026 оны 3–4 дүгээр сард, цаг уурын нөхцөл боломжтой болох үед эхлүүлэх ёстой. Хэрэв тендерийн үйл явц 2025 оны 11 дүгээр сарын 30-ны дотор дуусгагдаагүй тохиолдолд эдгээр барилгын ажлуудын санхүүжилт нь II үе шатны хөрөнгө оруулалтын дэмжлэгээс бүрэн хасагдах эрсдэлтэй.</w:t>
      </w:r>
    </w:p>
    <w:p w14:paraId="247139D9" w14:textId="57EAC52E" w:rsidR="0032589C"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KfW</w:t>
      </w:r>
      <w:r w:rsidR="00C4396F" w:rsidRPr="001C0006">
        <w:rPr>
          <w:rFonts w:ascii="Arial" w:hAnsi="Arial" w:cs="Arial"/>
          <w:sz w:val="22"/>
          <w:szCs w:val="22"/>
          <w:lang w:val="mn-MN"/>
        </w:rPr>
        <w:t>-ны үнэлгээний</w:t>
      </w:r>
      <w:r w:rsidRPr="001C0006">
        <w:rPr>
          <w:rFonts w:ascii="Arial" w:hAnsi="Arial" w:cs="Arial"/>
          <w:sz w:val="22"/>
          <w:szCs w:val="22"/>
          <w:lang w:val="mn-MN"/>
        </w:rPr>
        <w:t xml:space="preserve"> баг 2026 онд </w:t>
      </w:r>
      <w:proofErr w:type="spellStart"/>
      <w:r w:rsidRPr="001C0006">
        <w:rPr>
          <w:rFonts w:ascii="Arial" w:hAnsi="Arial" w:cs="Arial"/>
          <w:sz w:val="22"/>
          <w:szCs w:val="22"/>
          <w:lang w:val="mn-MN"/>
        </w:rPr>
        <w:t>ГИДЦГ</w:t>
      </w:r>
      <w:proofErr w:type="spellEnd"/>
      <w:r w:rsidRPr="001C0006">
        <w:rPr>
          <w:rFonts w:ascii="Arial" w:hAnsi="Arial" w:cs="Arial"/>
          <w:sz w:val="22"/>
          <w:szCs w:val="22"/>
          <w:lang w:val="mn-MN"/>
        </w:rPr>
        <w:t>-ын Б хэсгийн хамгаалалтын захиргааны  барилгын болон байгаль хамгаалагчийн байруудын барилгын ажлыг бүрэн дуусгахыг хүлээж байна</w:t>
      </w:r>
      <w:r w:rsidR="00FB2A84" w:rsidRPr="001C0006">
        <w:rPr>
          <w:rFonts w:ascii="Arial" w:hAnsi="Arial" w:cs="Arial"/>
          <w:sz w:val="22"/>
          <w:szCs w:val="22"/>
          <w:lang w:val="mn-MN"/>
        </w:rPr>
        <w:t xml:space="preserve">. </w:t>
      </w:r>
      <w:r w:rsidR="00B8308B" w:rsidRPr="001C0006">
        <w:rPr>
          <w:rFonts w:ascii="Arial" w:hAnsi="Arial" w:cs="Arial"/>
          <w:sz w:val="22"/>
          <w:szCs w:val="22"/>
          <w:lang w:val="mn-MN"/>
        </w:rPr>
        <w:t xml:space="preserve">Хэрэв зарим дотоод засал чимэглэл болон хүлээлгэн өгөх үйл ажиллагаа 2026 оны эцэс гэхэд дуусах боломжгүй бол </w:t>
      </w:r>
      <w:proofErr w:type="spellStart"/>
      <w:r w:rsidR="00B8308B" w:rsidRPr="001C0006">
        <w:rPr>
          <w:rFonts w:ascii="Arial" w:hAnsi="Arial" w:cs="Arial"/>
          <w:sz w:val="22"/>
          <w:szCs w:val="22"/>
          <w:lang w:val="mn-MN"/>
        </w:rPr>
        <w:t>БОАЖЯ</w:t>
      </w:r>
      <w:proofErr w:type="spellEnd"/>
      <w:r w:rsidR="00B8308B" w:rsidRPr="001C0006">
        <w:rPr>
          <w:rFonts w:ascii="Arial" w:hAnsi="Arial" w:cs="Arial"/>
          <w:sz w:val="22"/>
          <w:szCs w:val="22"/>
          <w:lang w:val="mn-MN"/>
        </w:rPr>
        <w:t xml:space="preserve"> нь нарийвчилсан хугацааны төлөвлөгөө бүхий нэмэлт санхүүжилт шаардахгүй хугацаа сунгалт хүсэх шаардлагатай. Уг хугацаа сунгалтын хүрээнд хийгдэх үйл ажиллагаа нь үндсэндээ жижиг барилгын ажлууд (жишээлбэл, дотоод засал) болон хүлээлгэн өгөх, III/IV үе шатанд шилжих бэлтгэл ажлуудаар хязгаарлагдах ёстой.</w:t>
      </w:r>
    </w:p>
    <w:p w14:paraId="65D9A1D5" w14:textId="71928E5B" w:rsidR="00E660A0" w:rsidRPr="001C0006" w:rsidRDefault="0032589C"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KfW-ны үнэлгээний баг</w:t>
      </w:r>
      <w:r w:rsidR="00B8308B" w:rsidRPr="001C0006">
        <w:rPr>
          <w:rFonts w:ascii="Arial" w:hAnsi="Arial" w:cs="Arial"/>
          <w:sz w:val="22"/>
          <w:szCs w:val="22"/>
          <w:lang w:val="mn-MN"/>
        </w:rPr>
        <w:t xml:space="preserve">ийн төлөөлөгчдөд </w:t>
      </w:r>
      <w:proofErr w:type="spellStart"/>
      <w:r w:rsidR="00B8308B" w:rsidRPr="001C0006">
        <w:rPr>
          <w:rFonts w:ascii="Arial" w:hAnsi="Arial" w:cs="Arial"/>
          <w:sz w:val="22"/>
          <w:szCs w:val="22"/>
          <w:lang w:val="mn-MN"/>
        </w:rPr>
        <w:t>ИДЦГ</w:t>
      </w:r>
      <w:proofErr w:type="spellEnd"/>
      <w:r w:rsidR="00B8308B" w:rsidRPr="001C0006">
        <w:rPr>
          <w:rFonts w:ascii="Arial" w:hAnsi="Arial" w:cs="Arial"/>
          <w:sz w:val="22"/>
          <w:szCs w:val="22"/>
          <w:lang w:val="mn-MN"/>
        </w:rPr>
        <w:t>-ын Б хэсгийн хамгаалалтын захиргааны барилгын бизнес төлөвлөгөөг танилцуулагдсан бөгөөд уг төлөвлөгөө нь нэлээд өндөр эрмэлзэлтэй төлөвлөгөө гэж үзэж болно. Үүнтэй холбоотойгоор, барилгын ашиглалтын үеийн үйл ажиллагааны хариуцлагын хүрээнд бүх боломжит хувилбаруудыг авч үзэхийг KfW-ийн төлөөлөгчид зөвлөмж болгосон.</w:t>
      </w:r>
    </w:p>
    <w:p w14:paraId="3070E579" w14:textId="77777777" w:rsidR="00374A2B" w:rsidRPr="001C0006" w:rsidRDefault="00E660A0" w:rsidP="00E660A0">
      <w:pPr>
        <w:jc w:val="both"/>
        <w:rPr>
          <w:rFonts w:ascii="Arial" w:hAnsi="Arial" w:cs="Arial"/>
          <w:b/>
          <w:bCs/>
          <w:sz w:val="22"/>
          <w:szCs w:val="22"/>
          <w:lang w:val="mn-MN"/>
        </w:rPr>
      </w:pPr>
      <w:r w:rsidRPr="001C0006">
        <w:rPr>
          <w:rFonts w:ascii="Arial" w:hAnsi="Arial" w:cs="Arial"/>
          <w:b/>
          <w:bCs/>
          <w:sz w:val="22"/>
          <w:szCs w:val="22"/>
          <w:lang w:val="mn-MN"/>
        </w:rPr>
        <w:t>2026 оны үйл ажиллагаа ба худалдан авах ажиллагааны төлөвлөгөө</w:t>
      </w:r>
    </w:p>
    <w:p w14:paraId="035F47B8" w14:textId="1E6C27A8" w:rsidR="00A2722A" w:rsidRPr="001C0006" w:rsidRDefault="005C0030" w:rsidP="00E660A0">
      <w:pPr>
        <w:pStyle w:val="ListParagraph"/>
        <w:numPr>
          <w:ilvl w:val="1"/>
          <w:numId w:val="12"/>
        </w:numPr>
        <w:jc w:val="both"/>
        <w:rPr>
          <w:rFonts w:ascii="Arial" w:hAnsi="Arial" w:cs="Arial"/>
          <w:sz w:val="22"/>
          <w:szCs w:val="22"/>
          <w:lang w:val="mn-MN"/>
        </w:rPr>
      </w:pPr>
      <w:proofErr w:type="spellStart"/>
      <w:r w:rsidRPr="001C0006">
        <w:rPr>
          <w:rFonts w:ascii="Arial" w:hAnsi="Arial" w:cs="Arial"/>
          <w:sz w:val="22"/>
          <w:szCs w:val="22"/>
          <w:lang w:val="mn-MN"/>
        </w:rPr>
        <w:t>БОУАӨЯ</w:t>
      </w:r>
      <w:proofErr w:type="spellEnd"/>
      <w:r w:rsidR="00E660A0" w:rsidRPr="001C0006">
        <w:rPr>
          <w:rFonts w:ascii="Arial" w:hAnsi="Arial" w:cs="Arial"/>
          <w:sz w:val="22"/>
          <w:szCs w:val="22"/>
          <w:lang w:val="mn-MN"/>
        </w:rPr>
        <w:t xml:space="preserve"> нь </w:t>
      </w:r>
      <w:r w:rsidR="00B8308B" w:rsidRPr="001C0006">
        <w:rPr>
          <w:rFonts w:ascii="Arial" w:hAnsi="Arial" w:cs="Arial"/>
          <w:sz w:val="22"/>
          <w:szCs w:val="22"/>
          <w:lang w:val="mn-MN"/>
        </w:rPr>
        <w:t xml:space="preserve">төслийн </w:t>
      </w:r>
      <w:r w:rsidR="00E660A0" w:rsidRPr="001C0006">
        <w:rPr>
          <w:rFonts w:ascii="Arial" w:hAnsi="Arial" w:cs="Arial"/>
          <w:sz w:val="22"/>
          <w:szCs w:val="22"/>
          <w:lang w:val="mn-MN"/>
        </w:rPr>
        <w:t>2026 оны Үйл ажиллагаа</w:t>
      </w:r>
      <w:r w:rsidR="00B8308B" w:rsidRPr="001C0006">
        <w:rPr>
          <w:rFonts w:ascii="Arial" w:hAnsi="Arial" w:cs="Arial"/>
          <w:sz w:val="22"/>
          <w:szCs w:val="22"/>
          <w:lang w:val="mn-MN"/>
        </w:rPr>
        <w:t>ны болон</w:t>
      </w:r>
      <w:r w:rsidR="00E660A0" w:rsidRPr="001C0006">
        <w:rPr>
          <w:rFonts w:ascii="Arial" w:hAnsi="Arial" w:cs="Arial"/>
          <w:sz w:val="22"/>
          <w:szCs w:val="22"/>
          <w:lang w:val="mn-MN"/>
        </w:rPr>
        <w:t xml:space="preserve"> Худалдан авах ажиллагааны төлөвлөгөөг 2025 оны 11-р сарын 15-ны дотор боловсруулна.</w:t>
      </w:r>
    </w:p>
    <w:p w14:paraId="692265BB" w14:textId="363A0F67" w:rsidR="00E660A0"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Энэхүү хоёр баримт бичгийг Төслийн Удирдах хорооны </w:t>
      </w:r>
      <w:proofErr w:type="spellStart"/>
      <w:r w:rsidR="00B8308B" w:rsidRPr="001C0006">
        <w:rPr>
          <w:rFonts w:ascii="Arial" w:hAnsi="Arial" w:cs="Arial"/>
          <w:sz w:val="22"/>
          <w:szCs w:val="22"/>
          <w:lang w:val="mn-MN"/>
        </w:rPr>
        <w:t>дараагий</w:t>
      </w:r>
      <w:proofErr w:type="spellEnd"/>
      <w:r w:rsidR="00B8308B" w:rsidRPr="001C0006">
        <w:rPr>
          <w:rFonts w:ascii="Arial" w:hAnsi="Arial" w:cs="Arial"/>
          <w:sz w:val="22"/>
          <w:szCs w:val="22"/>
          <w:lang w:val="mn-MN"/>
        </w:rPr>
        <w:t xml:space="preserve"> удаагийн </w:t>
      </w:r>
      <w:r w:rsidRPr="001C0006">
        <w:rPr>
          <w:rFonts w:ascii="Arial" w:hAnsi="Arial" w:cs="Arial"/>
          <w:sz w:val="22"/>
          <w:szCs w:val="22"/>
          <w:lang w:val="mn-MN"/>
        </w:rPr>
        <w:t>хурлаар батлуулахаар төлөвлөсөн бөгөөд уг хурал 2026 оны 12-р сард зохион байгуулагдана.</w:t>
      </w:r>
    </w:p>
    <w:p w14:paraId="22555637" w14:textId="4A321242" w:rsidR="00374A2B" w:rsidRPr="001C0006" w:rsidRDefault="00E660A0" w:rsidP="00E660A0">
      <w:pPr>
        <w:jc w:val="both"/>
        <w:rPr>
          <w:rFonts w:ascii="Arial" w:hAnsi="Arial" w:cs="Arial"/>
          <w:b/>
          <w:bCs/>
          <w:sz w:val="22"/>
          <w:szCs w:val="22"/>
          <w:lang w:val="mn-MN"/>
        </w:rPr>
      </w:pPr>
      <w:r w:rsidRPr="001C0006">
        <w:rPr>
          <w:rFonts w:ascii="Arial" w:hAnsi="Arial" w:cs="Arial"/>
          <w:b/>
          <w:bCs/>
          <w:sz w:val="22"/>
          <w:szCs w:val="22"/>
          <w:lang w:val="mn-MN"/>
        </w:rPr>
        <w:t>Санхүү</w:t>
      </w:r>
      <w:r w:rsidR="002F0072" w:rsidRPr="001C0006">
        <w:rPr>
          <w:rFonts w:ascii="Arial" w:hAnsi="Arial" w:cs="Arial"/>
          <w:b/>
          <w:bCs/>
          <w:sz w:val="22"/>
          <w:szCs w:val="22"/>
          <w:lang w:val="mn-MN"/>
        </w:rPr>
        <w:t>жилт</w:t>
      </w:r>
      <w:r w:rsidRPr="001C0006">
        <w:rPr>
          <w:rFonts w:ascii="Arial" w:hAnsi="Arial" w:cs="Arial"/>
          <w:b/>
          <w:bCs/>
          <w:sz w:val="22"/>
          <w:szCs w:val="22"/>
          <w:lang w:val="mn-MN"/>
        </w:rPr>
        <w:t>ийн хөрө</w:t>
      </w:r>
      <w:r w:rsidR="002F0072" w:rsidRPr="001C0006">
        <w:rPr>
          <w:rFonts w:ascii="Arial" w:hAnsi="Arial" w:cs="Arial"/>
          <w:b/>
          <w:bCs/>
          <w:sz w:val="22"/>
          <w:szCs w:val="22"/>
          <w:lang w:val="mn-MN"/>
        </w:rPr>
        <w:t>нгө</w:t>
      </w:r>
      <w:r w:rsidRPr="001C0006">
        <w:rPr>
          <w:rFonts w:ascii="Arial" w:hAnsi="Arial" w:cs="Arial"/>
          <w:b/>
          <w:bCs/>
          <w:sz w:val="22"/>
          <w:szCs w:val="22"/>
          <w:lang w:val="mn-MN"/>
        </w:rPr>
        <w:t>, түүний зөв зохистой хэрэглээ</w:t>
      </w:r>
    </w:p>
    <w:p w14:paraId="41FD4182" w14:textId="0151660B" w:rsidR="008F4581" w:rsidRPr="001C0006" w:rsidRDefault="00E660A0" w:rsidP="00191CE2">
      <w:pPr>
        <w:pStyle w:val="ListParagraph"/>
        <w:numPr>
          <w:ilvl w:val="1"/>
          <w:numId w:val="12"/>
        </w:numPr>
        <w:rPr>
          <w:rFonts w:ascii="Arial" w:eastAsia="SimSun" w:hAnsi="Arial" w:cs="Arial"/>
          <w:i/>
          <w:iCs/>
          <w:kern w:val="0"/>
          <w:sz w:val="22"/>
          <w:szCs w:val="22"/>
          <w:lang w:val="mn-MN" w:eastAsia="de-DE"/>
          <w14:ligatures w14:val="none"/>
        </w:rPr>
      </w:pPr>
      <w:r w:rsidRPr="001C0006">
        <w:rPr>
          <w:rFonts w:ascii="Arial" w:hAnsi="Arial" w:cs="Arial"/>
          <w:sz w:val="22"/>
          <w:szCs w:val="22"/>
          <w:lang w:val="mn-MN"/>
        </w:rPr>
        <w:lastRenderedPageBreak/>
        <w:t xml:space="preserve">KfW-ийн </w:t>
      </w:r>
      <w:r w:rsidR="002F0072" w:rsidRPr="001C0006">
        <w:rPr>
          <w:rFonts w:ascii="Arial" w:hAnsi="Arial" w:cs="Arial"/>
          <w:sz w:val="22"/>
          <w:szCs w:val="22"/>
          <w:lang w:val="mn-MN"/>
        </w:rPr>
        <w:t xml:space="preserve">үнэлгээний </w:t>
      </w:r>
      <w:r w:rsidRPr="001C0006">
        <w:rPr>
          <w:rFonts w:ascii="Arial" w:hAnsi="Arial" w:cs="Arial"/>
          <w:sz w:val="22"/>
          <w:szCs w:val="22"/>
          <w:lang w:val="mn-MN"/>
        </w:rPr>
        <w:t>баг</w:t>
      </w:r>
      <w:r w:rsidR="002F0072" w:rsidRPr="001C0006">
        <w:rPr>
          <w:rFonts w:ascii="Arial" w:hAnsi="Arial" w:cs="Arial"/>
          <w:sz w:val="22"/>
          <w:szCs w:val="22"/>
          <w:lang w:val="mn-MN"/>
        </w:rPr>
        <w:t xml:space="preserve">ийн төлөөлөгчид төслийн санхүүжилтээр худалдан авсан 8 ширхэг зөөврийн компьютерыг тусгай хамгаалалттай газар нутгийн </w:t>
      </w:r>
      <w:proofErr w:type="spellStart"/>
      <w:r w:rsidR="002F0072" w:rsidRPr="001C0006">
        <w:rPr>
          <w:rFonts w:ascii="Arial" w:hAnsi="Arial" w:cs="Arial"/>
          <w:sz w:val="22"/>
          <w:szCs w:val="22"/>
          <w:lang w:val="mn-MN"/>
        </w:rPr>
        <w:t>захиргаадад</w:t>
      </w:r>
      <w:proofErr w:type="spellEnd"/>
      <w:r w:rsidR="002F0072" w:rsidRPr="001C0006">
        <w:rPr>
          <w:rFonts w:ascii="Arial" w:hAnsi="Arial" w:cs="Arial"/>
          <w:sz w:val="22"/>
          <w:szCs w:val="22"/>
          <w:lang w:val="mn-MN"/>
        </w:rPr>
        <w:t xml:space="preserve"> хүлээлгэн өгөөгүй байгаа асуудалд анхаарал хандуулсан. </w:t>
      </w:r>
      <w:proofErr w:type="spellStart"/>
      <w:r w:rsidR="002F0072" w:rsidRPr="001C0006">
        <w:rPr>
          <w:rFonts w:ascii="Arial" w:hAnsi="Arial" w:cs="Arial"/>
          <w:sz w:val="22"/>
          <w:szCs w:val="22"/>
          <w:lang w:val="mn-MN"/>
        </w:rPr>
        <w:t>БОАЖЯ</w:t>
      </w:r>
      <w:proofErr w:type="spellEnd"/>
      <w:r w:rsidR="002F0072" w:rsidRPr="001C0006">
        <w:rPr>
          <w:rFonts w:ascii="Arial" w:hAnsi="Arial" w:cs="Arial"/>
          <w:sz w:val="22"/>
          <w:szCs w:val="22"/>
          <w:lang w:val="mn-MN"/>
        </w:rPr>
        <w:t xml:space="preserve"> худалдан авалт бүрэн хийгдсэн болохыг баталсан. Гэхдээ KfW нь уг компьютерыг хүлээлгэн өгсөн тухай актыг 2025 оны 9 дүгээр сарын 30-ны дотор ирүүлэхийг хүссэн. Хэрэв уг актыг хугацаанд нь ирүүлээгүй тохиолдолд, уг зардлыг зориулалтын дагуу ашиглагдаагүй хөрөнгө гэж үзэн, дараагийн санхүүжилтийн нөхөн олголтоос тухайн дүнг хасах болно.</w:t>
      </w:r>
    </w:p>
    <w:p w14:paraId="67A5B2B7" w14:textId="76F62EA3" w:rsidR="00E660A0" w:rsidRPr="001C0006" w:rsidRDefault="008F4581" w:rsidP="00E660A0">
      <w:pPr>
        <w:pStyle w:val="ListParagraph"/>
        <w:numPr>
          <w:ilvl w:val="1"/>
          <w:numId w:val="12"/>
        </w:numPr>
        <w:jc w:val="both"/>
        <w:rPr>
          <w:rFonts w:ascii="Arial" w:hAnsi="Arial" w:cs="Arial"/>
          <w:sz w:val="22"/>
          <w:szCs w:val="22"/>
          <w:lang w:val="mn-MN"/>
        </w:rPr>
      </w:pPr>
      <w:proofErr w:type="spellStart"/>
      <w:r w:rsidRPr="001C0006">
        <w:rPr>
          <w:rFonts w:ascii="Arial" w:hAnsi="Arial" w:cs="Arial"/>
          <w:sz w:val="22"/>
          <w:szCs w:val="22"/>
          <w:lang w:val="mn-MN"/>
        </w:rPr>
        <w:t>БОАЖЯ</w:t>
      </w:r>
      <w:proofErr w:type="spellEnd"/>
      <w:r w:rsidRPr="001C0006">
        <w:rPr>
          <w:rFonts w:ascii="Arial" w:hAnsi="Arial" w:cs="Arial"/>
          <w:sz w:val="22"/>
          <w:szCs w:val="22"/>
          <w:lang w:val="mn-MN"/>
        </w:rPr>
        <w:t xml:space="preserve"> нь KfW-ийн өмнөх үнэлгээний үеэр </w:t>
      </w:r>
      <w:proofErr w:type="spellStart"/>
      <w:r w:rsidRPr="001C0006">
        <w:rPr>
          <w:rFonts w:ascii="Arial" w:hAnsi="Arial" w:cs="Arial"/>
          <w:sz w:val="22"/>
          <w:szCs w:val="22"/>
          <w:lang w:val="mn-MN"/>
        </w:rPr>
        <w:t>ТХН</w:t>
      </w:r>
      <w:proofErr w:type="spellEnd"/>
      <w:r w:rsidRPr="001C0006">
        <w:rPr>
          <w:rFonts w:ascii="Arial" w:hAnsi="Arial" w:cs="Arial"/>
          <w:sz w:val="22"/>
          <w:szCs w:val="22"/>
          <w:lang w:val="mn-MN"/>
        </w:rPr>
        <w:t xml:space="preserve">-ийн хотод байгаа нэг автомашиныг Улаанбаатараас Баруун бүс рүү шилжүүлэх талаар тохиролцоог төлөвлөсөн, мөн амласан ёсоороо шилжүүлээгүй талаар KfW-ийн төлөөлөгчдөд мэдээлсэн. Үүний шалтгааныг тайлбарлаж ойлголцсоны үндсэн дээр, KfW-ийн төлөөлөгчид уг автомашиныг Улаанбаатарт байлгаж, хяналт-шинжилгээний үйл ажиллагаа (мониторинг, барилгын ажлын хяналт зэрэг) явуулахад ашиглахыг зөвшөөрсөн. Мөн </w:t>
      </w:r>
      <w:proofErr w:type="spellStart"/>
      <w:r w:rsidRPr="001C0006">
        <w:rPr>
          <w:rFonts w:ascii="Arial" w:hAnsi="Arial" w:cs="Arial"/>
          <w:sz w:val="22"/>
          <w:szCs w:val="22"/>
          <w:lang w:val="mn-MN"/>
        </w:rPr>
        <w:t>БОАЖЯ</w:t>
      </w:r>
      <w:proofErr w:type="spellEnd"/>
      <w:r w:rsidRPr="001C0006">
        <w:rPr>
          <w:rFonts w:ascii="Arial" w:hAnsi="Arial" w:cs="Arial"/>
          <w:sz w:val="22"/>
          <w:szCs w:val="22"/>
          <w:lang w:val="mn-MN"/>
        </w:rPr>
        <w:t xml:space="preserve"> нь Ховд аймагт байрлаж буй </w:t>
      </w:r>
      <w:r w:rsidR="002A382A" w:rsidRPr="001C0006">
        <w:rPr>
          <w:rFonts w:ascii="Arial" w:hAnsi="Arial" w:cs="Arial"/>
          <w:sz w:val="22"/>
          <w:szCs w:val="22"/>
          <w:lang w:val="mn-MN"/>
        </w:rPr>
        <w:t>Зөвлөх баг</w:t>
      </w:r>
      <w:r w:rsidRPr="001C0006">
        <w:rPr>
          <w:rFonts w:ascii="Arial" w:hAnsi="Arial" w:cs="Arial"/>
          <w:sz w:val="22"/>
          <w:szCs w:val="22"/>
          <w:lang w:val="mn-MN"/>
        </w:rPr>
        <w:t xml:space="preserve">ийн автомашиныг </w:t>
      </w:r>
      <w:proofErr w:type="spellStart"/>
      <w:r w:rsidR="002A382A" w:rsidRPr="001C0006">
        <w:rPr>
          <w:rFonts w:ascii="Arial" w:hAnsi="Arial" w:cs="Arial"/>
          <w:sz w:val="22"/>
          <w:szCs w:val="22"/>
          <w:lang w:val="mn-MN"/>
        </w:rPr>
        <w:t>ТХН</w:t>
      </w:r>
      <w:proofErr w:type="spellEnd"/>
      <w:r w:rsidRPr="001C0006">
        <w:rPr>
          <w:rFonts w:ascii="Arial" w:hAnsi="Arial" w:cs="Arial"/>
          <w:sz w:val="22"/>
          <w:szCs w:val="22"/>
          <w:lang w:val="mn-MN"/>
        </w:rPr>
        <w:t xml:space="preserve"> болон </w:t>
      </w:r>
      <w:r w:rsidR="002A382A" w:rsidRPr="001C0006">
        <w:rPr>
          <w:rFonts w:ascii="Arial" w:hAnsi="Arial" w:cs="Arial"/>
          <w:sz w:val="22"/>
          <w:szCs w:val="22"/>
          <w:lang w:val="mn-MN"/>
        </w:rPr>
        <w:t>Зөвлөх</w:t>
      </w:r>
      <w:r w:rsidRPr="001C0006">
        <w:rPr>
          <w:rFonts w:ascii="Arial" w:hAnsi="Arial" w:cs="Arial"/>
          <w:sz w:val="22"/>
          <w:szCs w:val="22"/>
          <w:lang w:val="mn-MN"/>
        </w:rPr>
        <w:t xml:space="preserve"> багийн хооронд хуваан ашиглах хуваарийг зохицуулах ажлыг хариуцан зохион байгуулна. </w:t>
      </w:r>
      <w:proofErr w:type="spellStart"/>
      <w:r w:rsidR="002A382A" w:rsidRPr="001C0006">
        <w:rPr>
          <w:rFonts w:ascii="Arial" w:hAnsi="Arial" w:cs="Arial"/>
          <w:sz w:val="22"/>
          <w:szCs w:val="22"/>
          <w:lang w:val="mn-MN"/>
        </w:rPr>
        <w:t>ТХН</w:t>
      </w:r>
      <w:proofErr w:type="spellEnd"/>
      <w:r w:rsidRPr="001C0006">
        <w:rPr>
          <w:rFonts w:ascii="Arial" w:hAnsi="Arial" w:cs="Arial"/>
          <w:sz w:val="22"/>
          <w:szCs w:val="22"/>
          <w:lang w:val="mn-MN"/>
        </w:rPr>
        <w:t xml:space="preserve"> болон </w:t>
      </w:r>
      <w:r w:rsidR="002A382A" w:rsidRPr="001C0006">
        <w:rPr>
          <w:rFonts w:ascii="Arial" w:hAnsi="Arial" w:cs="Arial"/>
          <w:sz w:val="22"/>
          <w:szCs w:val="22"/>
          <w:lang w:val="mn-MN"/>
        </w:rPr>
        <w:t>Зөвлөх</w:t>
      </w:r>
      <w:r w:rsidRPr="001C0006">
        <w:rPr>
          <w:rFonts w:ascii="Arial" w:hAnsi="Arial" w:cs="Arial"/>
          <w:sz w:val="22"/>
          <w:szCs w:val="22"/>
          <w:lang w:val="mn-MN"/>
        </w:rPr>
        <w:t xml:space="preserve"> багуудын хооронд автомашин ашиглалтын зохистой хуваарийг харилцан тохиролцож батална.</w:t>
      </w:r>
    </w:p>
    <w:p w14:paraId="2DD87EA8" w14:textId="4500FAB6" w:rsidR="00B04E03" w:rsidRPr="001C0006" w:rsidRDefault="00E660A0" w:rsidP="00E660A0">
      <w:pPr>
        <w:jc w:val="both"/>
        <w:rPr>
          <w:rFonts w:ascii="Arial" w:hAnsi="Arial" w:cs="Arial"/>
          <w:b/>
          <w:bCs/>
          <w:sz w:val="22"/>
          <w:szCs w:val="22"/>
          <w:lang w:val="mn-MN"/>
        </w:rPr>
      </w:pPr>
      <w:r w:rsidRPr="001C0006">
        <w:rPr>
          <w:rFonts w:ascii="Arial" w:hAnsi="Arial" w:cs="Arial"/>
          <w:b/>
          <w:bCs/>
          <w:sz w:val="22"/>
          <w:szCs w:val="22"/>
          <w:lang w:val="mn-MN"/>
        </w:rPr>
        <w:t>Хяналт</w:t>
      </w:r>
      <w:r w:rsidR="00CD6369" w:rsidRPr="001C0006">
        <w:rPr>
          <w:rFonts w:ascii="Arial" w:hAnsi="Arial" w:cs="Arial"/>
          <w:b/>
          <w:bCs/>
          <w:sz w:val="22"/>
          <w:szCs w:val="22"/>
          <w:lang w:val="mn-MN"/>
        </w:rPr>
        <w:t xml:space="preserve">-шинжилгээ, </w:t>
      </w:r>
      <w:r w:rsidRPr="001C0006">
        <w:rPr>
          <w:rFonts w:ascii="Arial" w:hAnsi="Arial" w:cs="Arial"/>
          <w:b/>
          <w:bCs/>
          <w:sz w:val="22"/>
          <w:szCs w:val="22"/>
          <w:lang w:val="mn-MN"/>
        </w:rPr>
        <w:t>үнэлгээ</w:t>
      </w:r>
    </w:p>
    <w:p w14:paraId="1CDEF0D1" w14:textId="492D3C60" w:rsidR="001E56E0"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KfW-ийн </w:t>
      </w:r>
      <w:r w:rsidR="002F0072" w:rsidRPr="001C0006">
        <w:rPr>
          <w:rFonts w:ascii="Arial" w:hAnsi="Arial" w:cs="Arial"/>
          <w:sz w:val="22"/>
          <w:szCs w:val="22"/>
          <w:lang w:val="mn-MN"/>
        </w:rPr>
        <w:t xml:space="preserve">үнэлгээний </w:t>
      </w:r>
      <w:r w:rsidRPr="001C0006">
        <w:rPr>
          <w:rFonts w:ascii="Arial" w:hAnsi="Arial" w:cs="Arial"/>
          <w:sz w:val="22"/>
          <w:szCs w:val="22"/>
          <w:lang w:val="mn-MN"/>
        </w:rPr>
        <w:t xml:space="preserve">баг </w:t>
      </w:r>
      <w:proofErr w:type="spellStart"/>
      <w:r w:rsidR="002A382A" w:rsidRPr="001C0006">
        <w:rPr>
          <w:rFonts w:ascii="Arial" w:hAnsi="Arial" w:cs="Arial"/>
          <w:sz w:val="22"/>
          <w:szCs w:val="22"/>
          <w:lang w:val="mn-MN"/>
        </w:rPr>
        <w:t>БОЯБХУАӨДЗ</w:t>
      </w:r>
      <w:proofErr w:type="spellEnd"/>
      <w:r w:rsidR="002A382A" w:rsidRPr="001C0006">
        <w:rPr>
          <w:rFonts w:ascii="Arial" w:hAnsi="Arial" w:cs="Arial"/>
          <w:sz w:val="22"/>
          <w:szCs w:val="22"/>
          <w:lang w:val="mn-MN"/>
        </w:rPr>
        <w:t xml:space="preserve"> төсл</w:t>
      </w:r>
      <w:r w:rsidRPr="001C0006">
        <w:rPr>
          <w:rFonts w:ascii="Arial" w:hAnsi="Arial" w:cs="Arial"/>
          <w:sz w:val="22"/>
          <w:szCs w:val="22"/>
          <w:lang w:val="mn-MN"/>
        </w:rPr>
        <w:t xml:space="preserve">ийн нөлөөлөл, хөтөлбөрийн зорилт, үр дүн, төсөл, бүтээгдэхүүн, гаралтыг </w:t>
      </w:r>
      <w:r w:rsidR="002A382A" w:rsidRPr="001C0006">
        <w:rPr>
          <w:rFonts w:ascii="Arial" w:hAnsi="Arial" w:cs="Arial"/>
          <w:sz w:val="22"/>
          <w:szCs w:val="22"/>
          <w:lang w:val="mn-MN"/>
        </w:rPr>
        <w:t>төслийн үр дүнгийн хүрээ (</w:t>
      </w:r>
      <w:proofErr w:type="spellStart"/>
      <w:r w:rsidRPr="001C0006">
        <w:rPr>
          <w:rFonts w:ascii="Arial" w:hAnsi="Arial" w:cs="Arial"/>
          <w:sz w:val="22"/>
          <w:szCs w:val="22"/>
          <w:lang w:val="mn-MN"/>
        </w:rPr>
        <w:t>логфрейм</w:t>
      </w:r>
      <w:proofErr w:type="spellEnd"/>
      <w:r w:rsidR="002A382A" w:rsidRPr="001C0006">
        <w:rPr>
          <w:rFonts w:ascii="Arial" w:hAnsi="Arial" w:cs="Arial"/>
          <w:sz w:val="22"/>
          <w:szCs w:val="22"/>
          <w:lang w:val="mn-MN"/>
        </w:rPr>
        <w:t>)-</w:t>
      </w:r>
      <w:r w:rsidRPr="001C0006">
        <w:rPr>
          <w:rFonts w:ascii="Arial" w:hAnsi="Arial" w:cs="Arial"/>
          <w:sz w:val="22"/>
          <w:szCs w:val="22"/>
          <w:lang w:val="mn-MN"/>
        </w:rPr>
        <w:t>ийн дагуу тогтмол шинэчлэх шаардлагатайг онцлов; хяналтын тайланг тайлагнах үеэс хойш 6 долоо хоногийн дотор KfW-д ирүүлэх ёстой.</w:t>
      </w:r>
      <w:r w:rsidR="001E56E0" w:rsidRPr="001C0006">
        <w:rPr>
          <w:rFonts w:ascii="Arial" w:hAnsi="Arial" w:cs="Arial"/>
          <w:sz w:val="22"/>
          <w:szCs w:val="22"/>
          <w:lang w:val="mn-MN"/>
        </w:rPr>
        <w:t xml:space="preserve"> </w:t>
      </w:r>
    </w:p>
    <w:p w14:paraId="6AC88346" w14:textId="5788B014" w:rsidR="00F44E31" w:rsidRPr="001C0006" w:rsidRDefault="00E660A0" w:rsidP="00E660A0">
      <w:pPr>
        <w:pStyle w:val="ListParagraph"/>
        <w:numPr>
          <w:ilvl w:val="1"/>
          <w:numId w:val="12"/>
        </w:numPr>
        <w:jc w:val="both"/>
        <w:rPr>
          <w:rFonts w:ascii="Arial" w:hAnsi="Arial" w:cs="Arial"/>
          <w:sz w:val="22"/>
          <w:szCs w:val="22"/>
          <w:lang w:val="mn-MN"/>
        </w:rPr>
      </w:pPr>
      <w:proofErr w:type="spellStart"/>
      <w:r w:rsidRPr="001C0006">
        <w:rPr>
          <w:rFonts w:ascii="Arial" w:hAnsi="Arial" w:cs="Arial"/>
          <w:sz w:val="22"/>
          <w:szCs w:val="22"/>
          <w:lang w:val="mn-MN"/>
        </w:rPr>
        <w:t>ТХН</w:t>
      </w:r>
      <w:proofErr w:type="spellEnd"/>
      <w:r w:rsidRPr="001C0006">
        <w:rPr>
          <w:rFonts w:ascii="Arial" w:hAnsi="Arial" w:cs="Arial"/>
          <w:sz w:val="22"/>
          <w:szCs w:val="22"/>
          <w:lang w:val="mn-MN"/>
        </w:rPr>
        <w:t xml:space="preserve"> болон </w:t>
      </w:r>
      <w:r w:rsidR="005862F7" w:rsidRPr="001C0006">
        <w:rPr>
          <w:rFonts w:ascii="Arial" w:hAnsi="Arial" w:cs="Arial"/>
          <w:sz w:val="22"/>
          <w:szCs w:val="22"/>
          <w:lang w:val="mn-MN"/>
        </w:rPr>
        <w:t>ЗБ</w:t>
      </w:r>
      <w:r w:rsidRPr="001C0006">
        <w:rPr>
          <w:rFonts w:ascii="Arial" w:hAnsi="Arial" w:cs="Arial"/>
          <w:sz w:val="22"/>
          <w:szCs w:val="22"/>
          <w:lang w:val="mn-MN"/>
        </w:rPr>
        <w:t xml:space="preserve"> хамтран боловсруулсан </w:t>
      </w:r>
      <w:r w:rsidR="004552DA" w:rsidRPr="001C0006">
        <w:rPr>
          <w:rFonts w:ascii="Arial" w:hAnsi="Arial" w:cs="Arial"/>
          <w:sz w:val="22"/>
          <w:szCs w:val="22"/>
          <w:lang w:val="mn-MN"/>
        </w:rPr>
        <w:t xml:space="preserve">Хяналт-шинжилгээ, үнэлгээний үзэл баримтлал, </w:t>
      </w:r>
      <w:proofErr w:type="spellStart"/>
      <w:r w:rsidR="004552DA" w:rsidRPr="001C0006">
        <w:rPr>
          <w:rFonts w:ascii="Arial" w:hAnsi="Arial" w:cs="Arial"/>
          <w:sz w:val="22"/>
          <w:szCs w:val="22"/>
          <w:lang w:val="mn-MN"/>
        </w:rPr>
        <w:t>ситемийг</w:t>
      </w:r>
      <w:proofErr w:type="spellEnd"/>
      <w:r w:rsidR="004552DA" w:rsidRPr="001C0006">
        <w:rPr>
          <w:rFonts w:ascii="Arial" w:hAnsi="Arial" w:cs="Arial"/>
          <w:sz w:val="22"/>
          <w:szCs w:val="22"/>
          <w:lang w:val="mn-MN"/>
        </w:rPr>
        <w:t xml:space="preserve"> айлчлалын үеэр танилцуулсан. Уг үзэл баримтлалыг KfW-ийн төлөөлөгчид өндрөөр үнэлж, сайшаасан бөгөөд </w:t>
      </w:r>
      <w:proofErr w:type="spellStart"/>
      <w:r w:rsidR="004552DA" w:rsidRPr="001C0006">
        <w:rPr>
          <w:rFonts w:ascii="Arial" w:hAnsi="Arial" w:cs="Arial"/>
          <w:sz w:val="22"/>
          <w:szCs w:val="22"/>
          <w:lang w:val="mn-MN"/>
        </w:rPr>
        <w:t>БОАЖЯ</w:t>
      </w:r>
      <w:proofErr w:type="spellEnd"/>
      <w:r w:rsidR="004552DA" w:rsidRPr="001C0006">
        <w:rPr>
          <w:rFonts w:ascii="Arial" w:hAnsi="Arial" w:cs="Arial"/>
          <w:sz w:val="22"/>
          <w:szCs w:val="22"/>
          <w:lang w:val="mn-MN"/>
        </w:rPr>
        <w:t>-д, Тусгай Хамгаалалттай Газар Нутгийн Бодлогын Хэрэгжилтийн Газрын (</w:t>
      </w:r>
      <w:proofErr w:type="spellStart"/>
      <w:r w:rsidR="004552DA" w:rsidRPr="001C0006">
        <w:rPr>
          <w:rFonts w:ascii="Arial" w:hAnsi="Arial" w:cs="Arial"/>
          <w:sz w:val="22"/>
          <w:szCs w:val="22"/>
          <w:lang w:val="mn-MN"/>
        </w:rPr>
        <w:t>ТХГНБХГ</w:t>
      </w:r>
      <w:proofErr w:type="spellEnd"/>
      <w:r w:rsidR="004552DA" w:rsidRPr="001C0006">
        <w:rPr>
          <w:rFonts w:ascii="Arial" w:hAnsi="Arial" w:cs="Arial"/>
          <w:sz w:val="22"/>
          <w:szCs w:val="22"/>
          <w:lang w:val="mn-MN"/>
        </w:rPr>
        <w:t>) хэрэгжиж буй бүх төслүүдэд уг системийг нэвтрүүлэх, эсвэл өргөжүүлэх боломжийг авч үзэхийг санал болгосон. Ийм алхам нь хандивлагч талуудын уялдаа холбоог үр дүнтэй, утга учиртайгаар хангах чухал алхам болох магадлалтай.</w:t>
      </w:r>
    </w:p>
    <w:p w14:paraId="17E6E0B1" w14:textId="77FE8032" w:rsidR="00E50573"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KfW-ийн </w:t>
      </w:r>
      <w:r w:rsidR="002F0072" w:rsidRPr="001C0006">
        <w:rPr>
          <w:rFonts w:ascii="Arial" w:hAnsi="Arial" w:cs="Arial"/>
          <w:sz w:val="22"/>
          <w:szCs w:val="22"/>
          <w:lang w:val="mn-MN"/>
        </w:rPr>
        <w:t xml:space="preserve">үнэлгээний </w:t>
      </w:r>
      <w:r w:rsidRPr="001C0006">
        <w:rPr>
          <w:rFonts w:ascii="Arial" w:hAnsi="Arial" w:cs="Arial"/>
          <w:sz w:val="22"/>
          <w:szCs w:val="22"/>
          <w:lang w:val="mn-MN"/>
        </w:rPr>
        <w:t xml:space="preserve">баг </w:t>
      </w:r>
      <w:proofErr w:type="spellStart"/>
      <w:r w:rsidR="004552DA" w:rsidRPr="001C0006">
        <w:rPr>
          <w:rFonts w:ascii="Arial" w:hAnsi="Arial" w:cs="Arial"/>
          <w:sz w:val="22"/>
          <w:szCs w:val="22"/>
          <w:lang w:val="mn-MN"/>
        </w:rPr>
        <w:t>БОАЖЯ</w:t>
      </w:r>
      <w:proofErr w:type="spellEnd"/>
      <w:r w:rsidR="004552DA" w:rsidRPr="001C0006">
        <w:rPr>
          <w:rFonts w:ascii="Arial" w:hAnsi="Arial" w:cs="Arial"/>
          <w:sz w:val="22"/>
          <w:szCs w:val="22"/>
          <w:lang w:val="mn-MN"/>
        </w:rPr>
        <w:t>-</w:t>
      </w:r>
      <w:proofErr w:type="spellStart"/>
      <w:r w:rsidR="004552DA" w:rsidRPr="001C0006">
        <w:rPr>
          <w:rFonts w:ascii="Arial" w:hAnsi="Arial" w:cs="Arial"/>
          <w:sz w:val="22"/>
          <w:szCs w:val="22"/>
          <w:lang w:val="mn-MN"/>
        </w:rPr>
        <w:t>гаас</w:t>
      </w:r>
      <w:proofErr w:type="spellEnd"/>
      <w:r w:rsidR="004552DA" w:rsidRPr="001C0006">
        <w:rPr>
          <w:rFonts w:ascii="Arial" w:hAnsi="Arial" w:cs="Arial"/>
          <w:sz w:val="22"/>
          <w:szCs w:val="22"/>
          <w:lang w:val="mn-MN"/>
        </w:rPr>
        <w:t xml:space="preserve"> хяналт-шинжилгээ, үнэлгээний мэдээллийн сангийн мэдээллийг идэвхтэй ашиглаж, төслийн үр дүн, ил тод байдлыг нэмэгдүүлэхийг уриалсан. Мэдээллийн санд чөлөөтэй хандах боломжтой байх нь зохистой гэж үзсэн.</w:t>
      </w:r>
    </w:p>
    <w:p w14:paraId="5AC5F304" w14:textId="68BC5644" w:rsidR="00E660A0" w:rsidRPr="001C0006" w:rsidRDefault="00E660A0" w:rsidP="00E660A0">
      <w:pPr>
        <w:pStyle w:val="ListParagraph"/>
        <w:numPr>
          <w:ilvl w:val="1"/>
          <w:numId w:val="12"/>
        </w:numPr>
        <w:jc w:val="both"/>
        <w:rPr>
          <w:rFonts w:ascii="Arial" w:hAnsi="Arial" w:cs="Arial"/>
          <w:sz w:val="22"/>
          <w:szCs w:val="22"/>
          <w:lang w:val="mn-MN"/>
        </w:rPr>
      </w:pPr>
      <w:r w:rsidRPr="001C0006">
        <w:rPr>
          <w:rFonts w:ascii="Arial" w:hAnsi="Arial" w:cs="Arial"/>
          <w:sz w:val="22"/>
          <w:szCs w:val="22"/>
          <w:lang w:val="mn-MN"/>
        </w:rPr>
        <w:t xml:space="preserve">KfW-ийн </w:t>
      </w:r>
      <w:r w:rsidR="002F0072" w:rsidRPr="001C0006">
        <w:rPr>
          <w:rFonts w:ascii="Arial" w:hAnsi="Arial" w:cs="Arial"/>
          <w:sz w:val="22"/>
          <w:szCs w:val="22"/>
          <w:lang w:val="mn-MN"/>
        </w:rPr>
        <w:t xml:space="preserve">үнэлгээний </w:t>
      </w:r>
      <w:r w:rsidRPr="001C0006">
        <w:rPr>
          <w:rFonts w:ascii="Arial" w:hAnsi="Arial" w:cs="Arial"/>
          <w:sz w:val="22"/>
          <w:szCs w:val="22"/>
          <w:lang w:val="mn-MN"/>
        </w:rPr>
        <w:t xml:space="preserve">баг </w:t>
      </w:r>
      <w:r w:rsidR="004552DA" w:rsidRPr="001C0006">
        <w:rPr>
          <w:rFonts w:ascii="Arial" w:hAnsi="Arial" w:cs="Arial"/>
          <w:sz w:val="22"/>
          <w:szCs w:val="22"/>
          <w:lang w:val="mn-MN"/>
        </w:rPr>
        <w:t xml:space="preserve">хамгаалалттай газар нутгийн эргүүл хяналт, мониторингийн мэдээллийг оруулах, боловсруулахад ашиглаж буй SMART систем нь одоогоор </w:t>
      </w:r>
      <w:proofErr w:type="spellStart"/>
      <w:r w:rsidR="004552DA" w:rsidRPr="001C0006">
        <w:rPr>
          <w:rFonts w:ascii="Arial" w:hAnsi="Arial" w:cs="Arial"/>
          <w:sz w:val="22"/>
          <w:szCs w:val="22"/>
          <w:lang w:val="mn-MN"/>
        </w:rPr>
        <w:t>БОУАӨЯ</w:t>
      </w:r>
      <w:proofErr w:type="spellEnd"/>
      <w:r w:rsidR="004552DA" w:rsidRPr="001C0006">
        <w:rPr>
          <w:rFonts w:ascii="Arial" w:hAnsi="Arial" w:cs="Arial"/>
          <w:sz w:val="22"/>
          <w:szCs w:val="22"/>
          <w:lang w:val="mn-MN"/>
        </w:rPr>
        <w:t>/</w:t>
      </w:r>
      <w:proofErr w:type="spellStart"/>
      <w:r w:rsidR="004552DA" w:rsidRPr="001C0006">
        <w:rPr>
          <w:rFonts w:ascii="Arial" w:hAnsi="Arial" w:cs="Arial"/>
          <w:sz w:val="22"/>
          <w:szCs w:val="22"/>
          <w:lang w:val="mn-MN"/>
        </w:rPr>
        <w:t>ТХГНБХГ</w:t>
      </w:r>
      <w:proofErr w:type="spellEnd"/>
      <w:r w:rsidR="004552DA" w:rsidRPr="001C0006">
        <w:rPr>
          <w:rFonts w:ascii="Arial" w:hAnsi="Arial" w:cs="Arial"/>
          <w:sz w:val="22"/>
          <w:szCs w:val="22"/>
          <w:lang w:val="mn-MN"/>
        </w:rPr>
        <w:t xml:space="preserve">-ын болон Дэлхийн байгаль хамгаалах сангийн (WWF) тус тусын, өөр өөр серверээр зэрэгцэн ажиллаж байгаа </w:t>
      </w:r>
      <w:proofErr w:type="spellStart"/>
      <w:r w:rsidR="004552DA" w:rsidRPr="001C0006">
        <w:rPr>
          <w:rFonts w:ascii="Arial" w:hAnsi="Arial" w:cs="Arial"/>
          <w:sz w:val="22"/>
          <w:szCs w:val="22"/>
          <w:lang w:val="mn-MN"/>
        </w:rPr>
        <w:t>нөхцлийг</w:t>
      </w:r>
      <w:proofErr w:type="spellEnd"/>
      <w:r w:rsidR="004552DA" w:rsidRPr="001C0006">
        <w:rPr>
          <w:rFonts w:ascii="Arial" w:hAnsi="Arial" w:cs="Arial"/>
          <w:sz w:val="22"/>
          <w:szCs w:val="22"/>
          <w:lang w:val="mn-MN"/>
        </w:rPr>
        <w:t xml:space="preserve"> ойлгуулсан. Үүнтэй холбогдуулан, хоёр серверийн хооронд мэдээлэл бүрэн солилцох, боломжийг хангах уялдуулсан/синхрончлогдсон системийг бий болгох боломжийг </w:t>
      </w:r>
      <w:proofErr w:type="spellStart"/>
      <w:r w:rsidR="004552DA" w:rsidRPr="001C0006">
        <w:rPr>
          <w:rFonts w:ascii="Arial" w:hAnsi="Arial" w:cs="Arial"/>
          <w:sz w:val="22"/>
          <w:szCs w:val="22"/>
          <w:lang w:val="mn-MN"/>
        </w:rPr>
        <w:t>БОАЖЯ</w:t>
      </w:r>
      <w:proofErr w:type="spellEnd"/>
      <w:r w:rsidR="004552DA" w:rsidRPr="001C0006">
        <w:rPr>
          <w:rFonts w:ascii="Arial" w:hAnsi="Arial" w:cs="Arial"/>
          <w:sz w:val="22"/>
          <w:szCs w:val="22"/>
          <w:lang w:val="mn-MN"/>
        </w:rPr>
        <w:t>-д нухацтай авч үзэхийг KfW-ийн төлөөлөгчид онцгойлон зөвлөмж болгосон.</w:t>
      </w:r>
    </w:p>
    <w:p w14:paraId="6D861E1D" w14:textId="3931D7AC" w:rsidR="00B04E03" w:rsidRPr="001C0006" w:rsidRDefault="00E660A0" w:rsidP="00E660A0">
      <w:pPr>
        <w:jc w:val="both"/>
        <w:rPr>
          <w:rFonts w:ascii="Arial" w:hAnsi="Arial" w:cs="Arial"/>
          <w:sz w:val="22"/>
          <w:szCs w:val="22"/>
          <w:lang w:val="mn-MN"/>
        </w:rPr>
      </w:pPr>
      <w:r w:rsidRPr="001C0006">
        <w:rPr>
          <w:rFonts w:ascii="Arial" w:hAnsi="Arial" w:cs="Arial"/>
          <w:sz w:val="22"/>
          <w:szCs w:val="22"/>
          <w:lang w:val="mn-MN"/>
        </w:rPr>
        <w:t xml:space="preserve">Бэлтгэсэн: Улаанбаатар хот, 2025 оны </w:t>
      </w:r>
      <w:r w:rsidR="00B04E03" w:rsidRPr="001C0006">
        <w:rPr>
          <w:rFonts w:ascii="Arial" w:hAnsi="Arial" w:cs="Arial"/>
          <w:sz w:val="22"/>
          <w:szCs w:val="22"/>
          <w:lang w:val="mn-MN"/>
        </w:rPr>
        <w:t>…</w:t>
      </w:r>
      <w:r w:rsidRPr="001C0006">
        <w:rPr>
          <w:rFonts w:ascii="Arial" w:hAnsi="Arial" w:cs="Arial"/>
          <w:sz w:val="22"/>
          <w:szCs w:val="22"/>
          <w:lang w:val="mn-MN"/>
        </w:rPr>
        <w:t xml:space="preserve"> сарын </w:t>
      </w:r>
      <w:r w:rsidR="00B04E03" w:rsidRPr="001C0006">
        <w:rPr>
          <w:rFonts w:ascii="Arial" w:hAnsi="Arial" w:cs="Arial"/>
          <w:sz w:val="22"/>
          <w:szCs w:val="22"/>
          <w:lang w:val="mn-MN"/>
        </w:rPr>
        <w:t>..</w:t>
      </w:r>
      <w:r w:rsidRPr="001C0006">
        <w:rPr>
          <w:rFonts w:ascii="Arial" w:hAnsi="Arial" w:cs="Arial"/>
          <w:sz w:val="22"/>
          <w:szCs w:val="22"/>
          <w:lang w:val="mn-MN"/>
        </w:rPr>
        <w:t xml:space="preserve"> өдөр</w:t>
      </w:r>
    </w:p>
    <w:p w14:paraId="4D6B571B" w14:textId="5744C0DB" w:rsidR="00B04E03" w:rsidRPr="001C0006" w:rsidRDefault="00E660A0" w:rsidP="00E660A0">
      <w:pPr>
        <w:jc w:val="both"/>
        <w:rPr>
          <w:rFonts w:ascii="Arial" w:hAnsi="Arial" w:cs="Arial"/>
          <w:sz w:val="22"/>
          <w:szCs w:val="22"/>
          <w:lang w:val="mn-MN"/>
        </w:rPr>
      </w:pPr>
      <w:r w:rsidRPr="001C0006">
        <w:rPr>
          <w:rFonts w:ascii="Arial" w:hAnsi="Arial" w:cs="Arial"/>
          <w:sz w:val="22"/>
          <w:szCs w:val="22"/>
          <w:lang w:val="mn-MN"/>
        </w:rPr>
        <w:lastRenderedPageBreak/>
        <w:br/>
      </w:r>
      <w:proofErr w:type="spellStart"/>
      <w:r w:rsidR="005C0030" w:rsidRPr="001C0006">
        <w:rPr>
          <w:rFonts w:ascii="Arial" w:hAnsi="Arial" w:cs="Arial"/>
          <w:sz w:val="22"/>
          <w:szCs w:val="22"/>
          <w:lang w:val="mn-MN"/>
        </w:rPr>
        <w:t>БОУАӨЯ</w:t>
      </w:r>
      <w:proofErr w:type="spellEnd"/>
      <w:r w:rsidRPr="001C0006">
        <w:rPr>
          <w:rFonts w:ascii="Arial" w:hAnsi="Arial" w:cs="Arial"/>
          <w:sz w:val="22"/>
          <w:szCs w:val="22"/>
          <w:lang w:val="mn-MN"/>
        </w:rPr>
        <w:t>-ны зүгээс:</w:t>
      </w:r>
    </w:p>
    <w:p w14:paraId="7708C6CD" w14:textId="29F97868" w:rsidR="00E660A0" w:rsidRPr="001C0006" w:rsidRDefault="00E660A0" w:rsidP="00E660A0">
      <w:pPr>
        <w:jc w:val="both"/>
        <w:rPr>
          <w:rFonts w:ascii="Arial" w:hAnsi="Arial" w:cs="Arial"/>
          <w:sz w:val="22"/>
          <w:szCs w:val="22"/>
          <w:lang w:val="mn-MN"/>
        </w:rPr>
      </w:pPr>
      <w:r w:rsidRPr="001C0006">
        <w:rPr>
          <w:rFonts w:ascii="Arial" w:hAnsi="Arial" w:cs="Arial"/>
          <w:sz w:val="22"/>
          <w:szCs w:val="22"/>
          <w:lang w:val="mn-MN"/>
        </w:rPr>
        <w:t>KfW-ийн багийн зүгээс:</w:t>
      </w:r>
    </w:p>
    <w:p w14:paraId="0BE634E4" w14:textId="77777777" w:rsidR="00E660A0" w:rsidRPr="001C0006" w:rsidRDefault="00E660A0" w:rsidP="00B80E9B">
      <w:pPr>
        <w:jc w:val="both"/>
        <w:rPr>
          <w:rFonts w:ascii="Arial" w:hAnsi="Arial" w:cs="Arial"/>
          <w:sz w:val="22"/>
          <w:szCs w:val="22"/>
          <w:lang w:val="mn-MN"/>
        </w:rPr>
      </w:pPr>
    </w:p>
    <w:sectPr w:rsidR="00E660A0" w:rsidRPr="001C0006" w:rsidSect="0041797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11D"/>
    <w:multiLevelType w:val="multilevel"/>
    <w:tmpl w:val="FBF48222"/>
    <w:lvl w:ilvl="0">
      <w:start w:val="2"/>
      <w:numFmt w:val="decimal"/>
      <w:lvlText w:val="%1"/>
      <w:lvlJc w:val="left"/>
      <w:pPr>
        <w:ind w:left="360" w:hanging="360"/>
      </w:pPr>
    </w:lvl>
    <w:lvl w:ilvl="1">
      <w:start w:val="1"/>
      <w:numFmt w:val="decimal"/>
      <w:lvlText w:val="%1.%2"/>
      <w:lvlJc w:val="left"/>
      <w:pPr>
        <w:ind w:left="1080" w:hanging="360"/>
      </w:pPr>
      <w:rPr>
        <w:b w:val="0"/>
        <w:bCs/>
        <w:i w:val="0"/>
        <w:i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7E91DEC"/>
    <w:multiLevelType w:val="multilevel"/>
    <w:tmpl w:val="43A8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92639"/>
    <w:multiLevelType w:val="multilevel"/>
    <w:tmpl w:val="EB30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937A9"/>
    <w:multiLevelType w:val="multilevel"/>
    <w:tmpl w:val="A7607B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E87D96"/>
    <w:multiLevelType w:val="multilevel"/>
    <w:tmpl w:val="A7607B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3EA2C47"/>
    <w:multiLevelType w:val="multilevel"/>
    <w:tmpl w:val="A7607B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4244AB5"/>
    <w:multiLevelType w:val="multilevel"/>
    <w:tmpl w:val="A7607B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2B10F9"/>
    <w:multiLevelType w:val="multilevel"/>
    <w:tmpl w:val="936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B680C"/>
    <w:multiLevelType w:val="hybridMultilevel"/>
    <w:tmpl w:val="AEB83BBE"/>
    <w:lvl w:ilvl="0" w:tplc="A5C04AD8">
      <w:start w:val="1"/>
      <w:numFmt w:val="bullet"/>
      <w:lvlText w:val="-"/>
      <w:lvlJc w:val="left"/>
      <w:pPr>
        <w:ind w:left="720" w:hanging="360"/>
      </w:pPr>
      <w:rPr>
        <w:rFonts w:ascii="Arial" w:eastAsia="SimSu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9F114C"/>
    <w:multiLevelType w:val="hybridMultilevel"/>
    <w:tmpl w:val="0E064B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721D94"/>
    <w:multiLevelType w:val="hybridMultilevel"/>
    <w:tmpl w:val="BCAC8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83BE4"/>
    <w:multiLevelType w:val="multilevel"/>
    <w:tmpl w:val="D6E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140A6"/>
    <w:multiLevelType w:val="multilevel"/>
    <w:tmpl w:val="E97E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62460"/>
    <w:multiLevelType w:val="multilevel"/>
    <w:tmpl w:val="A7607B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7C101F3"/>
    <w:multiLevelType w:val="multilevel"/>
    <w:tmpl w:val="D4C2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B034C"/>
    <w:multiLevelType w:val="multilevel"/>
    <w:tmpl w:val="442C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371549"/>
    <w:multiLevelType w:val="multilevel"/>
    <w:tmpl w:val="6A82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C51C4"/>
    <w:multiLevelType w:val="hybridMultilevel"/>
    <w:tmpl w:val="1FEC0178"/>
    <w:lvl w:ilvl="0" w:tplc="A5C04AD8">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B055AA"/>
    <w:multiLevelType w:val="hybridMultilevel"/>
    <w:tmpl w:val="5A2EE80A"/>
    <w:lvl w:ilvl="0" w:tplc="A5C04AD8">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653F5B"/>
    <w:multiLevelType w:val="multilevel"/>
    <w:tmpl w:val="83AAAA0A"/>
    <w:lvl w:ilvl="0">
      <w:start w:val="1"/>
      <w:numFmt w:val="bullet"/>
      <w:lvlText w:val="-"/>
      <w:lvlJc w:val="left"/>
      <w:pPr>
        <w:tabs>
          <w:tab w:val="num" w:pos="720"/>
        </w:tabs>
        <w:ind w:left="720" w:hanging="360"/>
      </w:pPr>
      <w:rPr>
        <w:rFonts w:ascii="Arial" w:eastAsia="SimSu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5E7760"/>
    <w:multiLevelType w:val="hybridMultilevel"/>
    <w:tmpl w:val="CB0E7564"/>
    <w:lvl w:ilvl="0" w:tplc="A5C04AD8">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8447E2"/>
    <w:multiLevelType w:val="hybridMultilevel"/>
    <w:tmpl w:val="0E50971C"/>
    <w:lvl w:ilvl="0" w:tplc="A5C04AD8">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D1873"/>
    <w:multiLevelType w:val="multilevel"/>
    <w:tmpl w:val="A7607B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C8D035F"/>
    <w:multiLevelType w:val="hybridMultilevel"/>
    <w:tmpl w:val="1338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733823">
    <w:abstractNumId w:val="15"/>
  </w:num>
  <w:num w:numId="2" w16cid:durableId="814026147">
    <w:abstractNumId w:val="11"/>
  </w:num>
  <w:num w:numId="3" w16cid:durableId="1087266967">
    <w:abstractNumId w:val="16"/>
  </w:num>
  <w:num w:numId="4" w16cid:durableId="1517622636">
    <w:abstractNumId w:val="14"/>
  </w:num>
  <w:num w:numId="5" w16cid:durableId="29108927">
    <w:abstractNumId w:val="12"/>
  </w:num>
  <w:num w:numId="6" w16cid:durableId="677662675">
    <w:abstractNumId w:val="7"/>
  </w:num>
  <w:num w:numId="7" w16cid:durableId="1056515500">
    <w:abstractNumId w:val="1"/>
  </w:num>
  <w:num w:numId="8" w16cid:durableId="1545869663">
    <w:abstractNumId w:val="23"/>
  </w:num>
  <w:num w:numId="9" w16cid:durableId="2062288248">
    <w:abstractNumId w:val="9"/>
  </w:num>
  <w:num w:numId="10" w16cid:durableId="567616777">
    <w:abstractNumId w:val="21"/>
  </w:num>
  <w:num w:numId="11" w16cid:durableId="591402156">
    <w:abstractNumId w:val="10"/>
  </w:num>
  <w:num w:numId="12" w16cid:durableId="351760206">
    <w:abstractNumId w:val="5"/>
  </w:num>
  <w:num w:numId="13" w16cid:durableId="1367176195">
    <w:abstractNumId w:val="8"/>
  </w:num>
  <w:num w:numId="14" w16cid:durableId="314262646">
    <w:abstractNumId w:val="6"/>
  </w:num>
  <w:num w:numId="15" w16cid:durableId="223180370">
    <w:abstractNumId w:val="22"/>
  </w:num>
  <w:num w:numId="16" w16cid:durableId="348483935">
    <w:abstractNumId w:val="4"/>
  </w:num>
  <w:num w:numId="17" w16cid:durableId="20671068">
    <w:abstractNumId w:val="3"/>
  </w:num>
  <w:num w:numId="18" w16cid:durableId="1397241690">
    <w:abstractNumId w:val="13"/>
  </w:num>
  <w:num w:numId="19" w16cid:durableId="888492829">
    <w:abstractNumId w:val="19"/>
  </w:num>
  <w:num w:numId="20" w16cid:durableId="713846840">
    <w:abstractNumId w:val="18"/>
  </w:num>
  <w:num w:numId="21" w16cid:durableId="405804973">
    <w:abstractNumId w:val="20"/>
  </w:num>
  <w:num w:numId="22" w16cid:durableId="1583299482">
    <w:abstractNumId w:val="17"/>
  </w:num>
  <w:num w:numId="23" w16cid:durableId="381180002">
    <w:abstractNumId w:val="2"/>
  </w:num>
  <w:num w:numId="24" w16cid:durableId="101241304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91"/>
    <w:rsid w:val="000022E7"/>
    <w:rsid w:val="00005AFC"/>
    <w:rsid w:val="00016E80"/>
    <w:rsid w:val="000242F0"/>
    <w:rsid w:val="00025B5E"/>
    <w:rsid w:val="000353E8"/>
    <w:rsid w:val="00067710"/>
    <w:rsid w:val="00076AC6"/>
    <w:rsid w:val="00092480"/>
    <w:rsid w:val="000A6052"/>
    <w:rsid w:val="000D1269"/>
    <w:rsid w:val="001057C1"/>
    <w:rsid w:val="00165A63"/>
    <w:rsid w:val="00191CE2"/>
    <w:rsid w:val="00194749"/>
    <w:rsid w:val="00196CCE"/>
    <w:rsid w:val="001A4823"/>
    <w:rsid w:val="001A4F46"/>
    <w:rsid w:val="001C0006"/>
    <w:rsid w:val="001C2C9F"/>
    <w:rsid w:val="001E4416"/>
    <w:rsid w:val="001E56E0"/>
    <w:rsid w:val="002314CC"/>
    <w:rsid w:val="00276AC4"/>
    <w:rsid w:val="00294F37"/>
    <w:rsid w:val="002A382A"/>
    <w:rsid w:val="002B6E73"/>
    <w:rsid w:val="002C038D"/>
    <w:rsid w:val="002D44CD"/>
    <w:rsid w:val="002E7FE9"/>
    <w:rsid w:val="002F0072"/>
    <w:rsid w:val="002F3121"/>
    <w:rsid w:val="003025BA"/>
    <w:rsid w:val="00305B64"/>
    <w:rsid w:val="00320437"/>
    <w:rsid w:val="0032589C"/>
    <w:rsid w:val="00330758"/>
    <w:rsid w:val="00335094"/>
    <w:rsid w:val="003432D5"/>
    <w:rsid w:val="003472CD"/>
    <w:rsid w:val="0036795A"/>
    <w:rsid w:val="00371F17"/>
    <w:rsid w:val="00374A2B"/>
    <w:rsid w:val="00386A7F"/>
    <w:rsid w:val="003A4108"/>
    <w:rsid w:val="003C0845"/>
    <w:rsid w:val="003E0452"/>
    <w:rsid w:val="003F06FF"/>
    <w:rsid w:val="003F3D04"/>
    <w:rsid w:val="00417974"/>
    <w:rsid w:val="0042063A"/>
    <w:rsid w:val="00427C00"/>
    <w:rsid w:val="004405C2"/>
    <w:rsid w:val="00440AC3"/>
    <w:rsid w:val="004449E5"/>
    <w:rsid w:val="004552DA"/>
    <w:rsid w:val="00474965"/>
    <w:rsid w:val="00487A8C"/>
    <w:rsid w:val="00494050"/>
    <w:rsid w:val="004C28D4"/>
    <w:rsid w:val="004C36A9"/>
    <w:rsid w:val="004D1BA9"/>
    <w:rsid w:val="004D28D3"/>
    <w:rsid w:val="004E08B3"/>
    <w:rsid w:val="00575B79"/>
    <w:rsid w:val="005862F7"/>
    <w:rsid w:val="00586F9B"/>
    <w:rsid w:val="005A071C"/>
    <w:rsid w:val="005A6652"/>
    <w:rsid w:val="005B4566"/>
    <w:rsid w:val="005B6CE8"/>
    <w:rsid w:val="005C0030"/>
    <w:rsid w:val="005D1971"/>
    <w:rsid w:val="005D6E49"/>
    <w:rsid w:val="00670172"/>
    <w:rsid w:val="00691F57"/>
    <w:rsid w:val="006A2145"/>
    <w:rsid w:val="006C1308"/>
    <w:rsid w:val="006E67EA"/>
    <w:rsid w:val="006F06B3"/>
    <w:rsid w:val="0071480E"/>
    <w:rsid w:val="00715C37"/>
    <w:rsid w:val="00730A80"/>
    <w:rsid w:val="007356C5"/>
    <w:rsid w:val="007465B1"/>
    <w:rsid w:val="00756736"/>
    <w:rsid w:val="0076476A"/>
    <w:rsid w:val="00766A4B"/>
    <w:rsid w:val="00793159"/>
    <w:rsid w:val="007A22D5"/>
    <w:rsid w:val="007B21C4"/>
    <w:rsid w:val="007B555B"/>
    <w:rsid w:val="007D087E"/>
    <w:rsid w:val="007F4A68"/>
    <w:rsid w:val="00832103"/>
    <w:rsid w:val="00857314"/>
    <w:rsid w:val="008673A6"/>
    <w:rsid w:val="00886C56"/>
    <w:rsid w:val="008B573E"/>
    <w:rsid w:val="008E02EC"/>
    <w:rsid w:val="008E47D5"/>
    <w:rsid w:val="008E7F5A"/>
    <w:rsid w:val="008F029C"/>
    <w:rsid w:val="008F32C6"/>
    <w:rsid w:val="008F4581"/>
    <w:rsid w:val="00926207"/>
    <w:rsid w:val="00940C10"/>
    <w:rsid w:val="00964D24"/>
    <w:rsid w:val="00987A9C"/>
    <w:rsid w:val="009A5D48"/>
    <w:rsid w:val="009A7923"/>
    <w:rsid w:val="009C60E5"/>
    <w:rsid w:val="009C6F2D"/>
    <w:rsid w:val="009F002C"/>
    <w:rsid w:val="009F19B4"/>
    <w:rsid w:val="009F2FCB"/>
    <w:rsid w:val="00A02FF2"/>
    <w:rsid w:val="00A106D2"/>
    <w:rsid w:val="00A1504D"/>
    <w:rsid w:val="00A17A3F"/>
    <w:rsid w:val="00A20A2D"/>
    <w:rsid w:val="00A2722A"/>
    <w:rsid w:val="00A47B43"/>
    <w:rsid w:val="00A75117"/>
    <w:rsid w:val="00A919E3"/>
    <w:rsid w:val="00AA04A5"/>
    <w:rsid w:val="00AA0C9E"/>
    <w:rsid w:val="00AA716F"/>
    <w:rsid w:val="00AC0610"/>
    <w:rsid w:val="00B04E03"/>
    <w:rsid w:val="00B063B3"/>
    <w:rsid w:val="00B1585F"/>
    <w:rsid w:val="00B43ABD"/>
    <w:rsid w:val="00B5124E"/>
    <w:rsid w:val="00B80E9B"/>
    <w:rsid w:val="00B8308B"/>
    <w:rsid w:val="00B9698C"/>
    <w:rsid w:val="00BA468B"/>
    <w:rsid w:val="00BB0C1D"/>
    <w:rsid w:val="00BC6879"/>
    <w:rsid w:val="00BE0C56"/>
    <w:rsid w:val="00BE3CF7"/>
    <w:rsid w:val="00C4288A"/>
    <w:rsid w:val="00C4396F"/>
    <w:rsid w:val="00C510DD"/>
    <w:rsid w:val="00C90B91"/>
    <w:rsid w:val="00CA1B8D"/>
    <w:rsid w:val="00CB60EE"/>
    <w:rsid w:val="00CC72FD"/>
    <w:rsid w:val="00CD6369"/>
    <w:rsid w:val="00CE7C26"/>
    <w:rsid w:val="00CF2B08"/>
    <w:rsid w:val="00CF7A44"/>
    <w:rsid w:val="00D07053"/>
    <w:rsid w:val="00D1172D"/>
    <w:rsid w:val="00D15F55"/>
    <w:rsid w:val="00D36BCB"/>
    <w:rsid w:val="00D64EA2"/>
    <w:rsid w:val="00D83916"/>
    <w:rsid w:val="00D905F0"/>
    <w:rsid w:val="00DC689C"/>
    <w:rsid w:val="00DD0A28"/>
    <w:rsid w:val="00DE1A82"/>
    <w:rsid w:val="00DE1CAF"/>
    <w:rsid w:val="00DE1F34"/>
    <w:rsid w:val="00DE4F59"/>
    <w:rsid w:val="00DF088D"/>
    <w:rsid w:val="00DF7FDE"/>
    <w:rsid w:val="00E016C5"/>
    <w:rsid w:val="00E35D56"/>
    <w:rsid w:val="00E374ED"/>
    <w:rsid w:val="00E50573"/>
    <w:rsid w:val="00E618A9"/>
    <w:rsid w:val="00E660A0"/>
    <w:rsid w:val="00E665EC"/>
    <w:rsid w:val="00E71D33"/>
    <w:rsid w:val="00E829ED"/>
    <w:rsid w:val="00E83899"/>
    <w:rsid w:val="00E95906"/>
    <w:rsid w:val="00E966F1"/>
    <w:rsid w:val="00EA5A11"/>
    <w:rsid w:val="00EC6E27"/>
    <w:rsid w:val="00ED24F9"/>
    <w:rsid w:val="00EE64DE"/>
    <w:rsid w:val="00F140CB"/>
    <w:rsid w:val="00F44E31"/>
    <w:rsid w:val="00F70558"/>
    <w:rsid w:val="00F76147"/>
    <w:rsid w:val="00F847F0"/>
    <w:rsid w:val="00F85279"/>
    <w:rsid w:val="00F94914"/>
    <w:rsid w:val="00FA1827"/>
    <w:rsid w:val="00FB2A84"/>
    <w:rsid w:val="00FB6F74"/>
    <w:rsid w:val="00FE0DB3"/>
    <w:rsid w:val="00FE5F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B2F6"/>
  <w15:chartTrackingRefBased/>
  <w15:docId w15:val="{DC8AF31E-6683-47DA-AD0D-BD421A58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0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0B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0B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0B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0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B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0B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0B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0B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0B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0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B91"/>
    <w:rPr>
      <w:rFonts w:eastAsiaTheme="majorEastAsia" w:cstheme="majorBidi"/>
      <w:color w:val="272727" w:themeColor="text1" w:themeTint="D8"/>
    </w:rPr>
  </w:style>
  <w:style w:type="paragraph" w:styleId="Title">
    <w:name w:val="Title"/>
    <w:basedOn w:val="Normal"/>
    <w:next w:val="Normal"/>
    <w:link w:val="TitleChar"/>
    <w:uiPriority w:val="10"/>
    <w:qFormat/>
    <w:rsid w:val="00C90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B91"/>
    <w:pPr>
      <w:spacing w:before="160"/>
      <w:jc w:val="center"/>
    </w:pPr>
    <w:rPr>
      <w:i/>
      <w:iCs/>
      <w:color w:val="404040" w:themeColor="text1" w:themeTint="BF"/>
    </w:rPr>
  </w:style>
  <w:style w:type="character" w:customStyle="1" w:styleId="QuoteChar">
    <w:name w:val="Quote Char"/>
    <w:basedOn w:val="DefaultParagraphFont"/>
    <w:link w:val="Quote"/>
    <w:uiPriority w:val="29"/>
    <w:rsid w:val="00C90B91"/>
    <w:rPr>
      <w:i/>
      <w:iCs/>
      <w:color w:val="404040" w:themeColor="text1" w:themeTint="BF"/>
    </w:rPr>
  </w:style>
  <w:style w:type="paragraph" w:styleId="ListParagraph">
    <w:name w:val="List Paragraph"/>
    <w:basedOn w:val="Normal"/>
    <w:uiPriority w:val="34"/>
    <w:qFormat/>
    <w:rsid w:val="00C90B91"/>
    <w:pPr>
      <w:ind w:left="720"/>
      <w:contextualSpacing/>
    </w:pPr>
  </w:style>
  <w:style w:type="character" w:styleId="IntenseEmphasis">
    <w:name w:val="Intense Emphasis"/>
    <w:basedOn w:val="DefaultParagraphFont"/>
    <w:uiPriority w:val="21"/>
    <w:qFormat/>
    <w:rsid w:val="00C90B91"/>
    <w:rPr>
      <w:i/>
      <w:iCs/>
      <w:color w:val="2F5496" w:themeColor="accent1" w:themeShade="BF"/>
    </w:rPr>
  </w:style>
  <w:style w:type="paragraph" w:styleId="IntenseQuote">
    <w:name w:val="Intense Quote"/>
    <w:basedOn w:val="Normal"/>
    <w:next w:val="Normal"/>
    <w:link w:val="IntenseQuoteChar"/>
    <w:uiPriority w:val="30"/>
    <w:qFormat/>
    <w:rsid w:val="00C90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0B91"/>
    <w:rPr>
      <w:i/>
      <w:iCs/>
      <w:color w:val="2F5496" w:themeColor="accent1" w:themeShade="BF"/>
    </w:rPr>
  </w:style>
  <w:style w:type="character" w:styleId="IntenseReference">
    <w:name w:val="Intense Reference"/>
    <w:basedOn w:val="DefaultParagraphFont"/>
    <w:uiPriority w:val="32"/>
    <w:qFormat/>
    <w:rsid w:val="00C90B91"/>
    <w:rPr>
      <w:b/>
      <w:bCs/>
      <w:smallCaps/>
      <w:color w:val="2F5496" w:themeColor="accent1" w:themeShade="BF"/>
      <w:spacing w:val="5"/>
    </w:rPr>
  </w:style>
  <w:style w:type="paragraph" w:styleId="Revision">
    <w:name w:val="Revision"/>
    <w:hidden/>
    <w:uiPriority w:val="99"/>
    <w:semiHidden/>
    <w:rsid w:val="00347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9</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user</dc:creator>
  <cp:keywords/>
  <dc:description/>
  <cp:lastModifiedBy>Gansukh Gongor</cp:lastModifiedBy>
  <cp:revision>165</cp:revision>
  <dcterms:created xsi:type="dcterms:W3CDTF">2025-09-01T16:31:00Z</dcterms:created>
  <dcterms:modified xsi:type="dcterms:W3CDTF">2025-09-03T06:40:00Z</dcterms:modified>
</cp:coreProperties>
</file>